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62EDD72" w14:textId="7E091D1B" w:rsidR="008D5653" w:rsidRPr="00B55FE9" w:rsidRDefault="00387ED8" w:rsidP="00A953B5">
      <w:pPr>
        <w:sectPr w:rsidR="008D5653" w:rsidRPr="00B55FE9" w:rsidSect="004F1AE2">
          <w:headerReference w:type="even" r:id="rId12"/>
          <w:headerReference w:type="default" r:id="rId13"/>
          <w:pgSz w:w="11906" w:h="16838" w:code="9"/>
          <w:pgMar w:top="4253" w:right="1701" w:bottom="0" w:left="1701" w:header="680" w:footer="1134" w:gutter="0"/>
          <w:pgNumType w:start="0"/>
          <w:cols w:space="708"/>
          <w:titlePg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C9105" wp14:editId="7D098673">
                <wp:simplePos x="0" y="0"/>
                <wp:positionH relativeFrom="margin">
                  <wp:align>center</wp:align>
                </wp:positionH>
                <wp:positionV relativeFrom="paragraph">
                  <wp:posOffset>192718</wp:posOffset>
                </wp:positionV>
                <wp:extent cx="3916908" cy="477671"/>
                <wp:effectExtent l="0" t="0" r="762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908" cy="47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40"/>
                              </w:rPr>
                              <w:alias w:val="Título"/>
                              <w:tag w:val=""/>
                              <w:id w:val="-67803177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7978B2D" w14:textId="5F04917F" w:rsidR="001615E3" w:rsidRPr="00387ED8" w:rsidRDefault="00A953B5" w:rsidP="00B55FE9">
                                <w:pPr>
                                  <w:pStyle w:val="PortadaTitular"/>
                                  <w:jc w:val="center"/>
                                  <w:rPr>
                                    <w:sz w:val="40"/>
                                  </w:rPr>
                                </w:pPr>
                                <w:r w:rsidRPr="00387ED8">
                                  <w:rPr>
                                    <w:sz w:val="40"/>
                                  </w:rPr>
                                  <w:t>TÍ</w:t>
                                </w:r>
                                <w:r w:rsidR="001615E3" w:rsidRPr="00387ED8">
                                  <w:rPr>
                                    <w:sz w:val="40"/>
                                  </w:rPr>
                                  <w:t>TULO DEL PROYECTO</w:t>
                                </w:r>
                              </w:p>
                            </w:sdtContent>
                          </w:sdt>
                          <w:p w14:paraId="622688D3" w14:textId="77777777" w:rsidR="001615E3" w:rsidRPr="00387ED8" w:rsidRDefault="001615E3" w:rsidP="00B55FE9">
                            <w:pPr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910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5.15pt;width:308.4pt;height:37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" fillcolor="white [3201]" stroked="f" strokeweight=".5pt">
                <v:textbox>
                  <w:txbxContent>
                    <w:sdt>
                      <w:sdtPr>
                        <w:rPr>
                          <w:sz w:val="40"/>
                        </w:rPr>
                        <w:alias w:val="Título"/>
                        <w:tag w:val=""/>
                        <w:id w:val="-67803177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7978B2D" w14:textId="5F04917F" w:rsidR="001615E3" w:rsidRPr="00387ED8" w:rsidRDefault="00A953B5" w:rsidP="00B55FE9">
                          <w:pPr>
                            <w:pStyle w:val="PortadaTitular"/>
                            <w:jc w:val="center"/>
                            <w:rPr>
                              <w:sz w:val="40"/>
                            </w:rPr>
                          </w:pPr>
                          <w:r w:rsidRPr="00387ED8">
                            <w:rPr>
                              <w:sz w:val="40"/>
                            </w:rPr>
                            <w:t>TÍ</w:t>
                          </w:r>
                          <w:r w:rsidR="001615E3" w:rsidRPr="00387ED8">
                            <w:rPr>
                              <w:sz w:val="40"/>
                            </w:rPr>
                            <w:t>TULO DEL PROYECTO</w:t>
                          </w:r>
                        </w:p>
                      </w:sdtContent>
                    </w:sdt>
                    <w:p w14:paraId="622688D3" w14:textId="77777777" w:rsidR="001615E3" w:rsidRPr="00387ED8" w:rsidRDefault="001615E3" w:rsidP="00B55FE9">
                      <w:pPr>
                        <w:jc w:val="center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03B10F" wp14:editId="592002D2">
                <wp:simplePos x="0" y="0"/>
                <wp:positionH relativeFrom="margin">
                  <wp:align>left</wp:align>
                </wp:positionH>
                <wp:positionV relativeFrom="paragraph">
                  <wp:posOffset>-10618</wp:posOffset>
                </wp:positionV>
                <wp:extent cx="5368881" cy="811407"/>
                <wp:effectExtent l="0" t="0" r="22860" b="27305"/>
                <wp:wrapNone/>
                <wp:docPr id="194" name="Rectángul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8881" cy="811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  <a:alpha val="50196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F395C" id="Rectángulo 194" o:spid="_x0000_s1026" style="position:absolute;margin-left:0;margin-top:-.85pt;width:422.75pt;height:63.9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" filled="f" strokecolor="#7f7f7f [1612]" strokeweight="1pt">
                <v:stroke opacity="32896f"/>
                <w10:wrap anchorx="margin"/>
              </v:rect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F6B1" wp14:editId="5E9F6194">
                <wp:simplePos x="0" y="0"/>
                <wp:positionH relativeFrom="margin">
                  <wp:align>center</wp:align>
                </wp:positionH>
                <wp:positionV relativeFrom="paragraph">
                  <wp:posOffset>6134883</wp:posOffset>
                </wp:positionV>
                <wp:extent cx="4012442" cy="850605"/>
                <wp:effectExtent l="0" t="0" r="7620" b="698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2442" cy="850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5B7F6" w14:textId="02C97E1D" w:rsidR="00B55FE9" w:rsidRPr="00A953B5" w:rsidRDefault="00B55FE9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Autor, nº de colegiado</w:t>
                            </w:r>
                          </w:p>
                          <w:p w14:paraId="06F7DED4" w14:textId="1A7ED16D" w:rsidR="00B55FE9" w:rsidRPr="00A953B5" w:rsidRDefault="00A953B5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Situación</w:t>
                            </w:r>
                          </w:p>
                          <w:p w14:paraId="5C6F107D" w14:textId="508C585D" w:rsidR="00B55FE9" w:rsidRPr="00A953B5" w:rsidRDefault="00A953B5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Fecha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8F6B1" id="Cuadro de texto 5" o:spid="_x0000_s1027" type="#_x0000_t202" style="position:absolute;margin-left:0;margin-top:483.05pt;width:315.95pt;height:6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" fillcolor="white [3201]" stroked="f" strokeweight=".5pt">
                <v:textbox>
                  <w:txbxContent>
                    <w:p w14:paraId="1E05B7F6" w14:textId="02C97E1D" w:rsidR="00B55FE9" w:rsidRPr="00A953B5" w:rsidRDefault="00B55FE9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Autor, nº de colegiado</w:t>
                      </w:r>
                    </w:p>
                    <w:p w14:paraId="06F7DED4" w14:textId="1A7ED16D" w:rsidR="00B55FE9" w:rsidRPr="00A953B5" w:rsidRDefault="00A953B5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Situación</w:t>
                      </w:r>
                    </w:p>
                    <w:p w14:paraId="5C6F107D" w14:textId="508C585D" w:rsidR="00B55FE9" w:rsidRPr="00A953B5" w:rsidRDefault="00A953B5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3475E" w14:textId="0E7313ED" w:rsidR="00B33B66" w:rsidRDefault="00156670" w:rsidP="00156670">
      <w:pPr>
        <w:pStyle w:val="Textoindependiente"/>
      </w:pPr>
      <w:r w:rsidRPr="00156670">
        <w:lastRenderedPageBreak/>
        <w:t xml:space="preserve">Este documento sirve como modelo </w:t>
      </w:r>
      <w:r w:rsidR="00231408" w:rsidRPr="00231408">
        <w:rPr>
          <w:b/>
        </w:rPr>
        <w:t>orientativo</w:t>
      </w:r>
      <w:r w:rsidRPr="00156670">
        <w:t xml:space="preserve"> </w:t>
      </w:r>
      <w:r w:rsidR="00D07A05" w:rsidRPr="00156670">
        <w:t xml:space="preserve">para facilitar </w:t>
      </w:r>
      <w:r w:rsidRPr="00156670">
        <w:t xml:space="preserve">a los proyectistas </w:t>
      </w:r>
      <w:r w:rsidR="00D07A05" w:rsidRPr="00156670">
        <w:t xml:space="preserve">la redacción y diseño de un proyecto </w:t>
      </w:r>
      <w:r w:rsidR="00B33B66">
        <w:t>de instalación eléctrica</w:t>
      </w:r>
      <w:r w:rsidR="00810546">
        <w:t xml:space="preserve"> de baja tensión</w:t>
      </w:r>
      <w:r w:rsidR="00D07A05" w:rsidRPr="00156670">
        <w:t xml:space="preserve">, proporcionando un esquema definido y completo de los contenidos que </w:t>
      </w:r>
      <w:r w:rsidR="00B33B66">
        <w:t xml:space="preserve">se </w:t>
      </w:r>
      <w:r w:rsidR="00D07A05" w:rsidRPr="00156670">
        <w:t xml:space="preserve">deben </w:t>
      </w:r>
      <w:r w:rsidR="00B33B66">
        <w:t xml:space="preserve">considerar </w:t>
      </w:r>
      <w:r w:rsidRPr="00156670">
        <w:t>para cumplir con los requisitos técnicos y normativos</w:t>
      </w:r>
      <w:r w:rsidR="00D07A05" w:rsidRPr="00156670">
        <w:t xml:space="preserve">. </w:t>
      </w:r>
    </w:p>
    <w:p w14:paraId="76E837D0" w14:textId="4E0DFF40" w:rsidR="00E861EB" w:rsidRDefault="00A10680" w:rsidP="00156670">
      <w:pPr>
        <w:pStyle w:val="Textoindependiente"/>
      </w:pPr>
      <w:r>
        <w:br w:type="page"/>
      </w:r>
    </w:p>
    <w:p w14:paraId="6AAC9B06" w14:textId="6ADFC372" w:rsidR="00970EBE" w:rsidRPr="00970EBE" w:rsidRDefault="0028615A" w:rsidP="00970EBE">
      <w:pPr>
        <w:pStyle w:val="PortadaTitular"/>
        <w:jc w:val="center"/>
      </w:pPr>
      <w:r>
        <w:lastRenderedPageBreak/>
        <w:t>ÍNDICE</w:t>
      </w:r>
    </w:p>
    <w:p w14:paraId="4748701E" w14:textId="10DC687F" w:rsidR="000E3A45" w:rsidRDefault="00E861EB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r w:rsidRPr="00A81260">
        <w:rPr>
          <w:rFonts w:cs="Open Sans"/>
          <w:szCs w:val="16"/>
        </w:rPr>
        <w:fldChar w:fldCharType="begin"/>
      </w:r>
      <w:r w:rsidRPr="00A81260">
        <w:rPr>
          <w:rFonts w:cs="Open Sans"/>
          <w:szCs w:val="16"/>
        </w:rPr>
        <w:instrText xml:space="preserve"> TOC \o "1-3" \h \z \u </w:instrText>
      </w:r>
      <w:r w:rsidRPr="00A81260">
        <w:rPr>
          <w:rFonts w:cs="Open Sans"/>
          <w:szCs w:val="16"/>
        </w:rPr>
        <w:fldChar w:fldCharType="separate"/>
      </w:r>
      <w:hyperlink w:anchor="_Toc195705000" w:history="1">
        <w:r w:rsidR="000E3A45" w:rsidRPr="00F97FB2">
          <w:rPr>
            <w:rStyle w:val="Hipervnculo"/>
          </w:rPr>
          <w:t>I.</w:t>
        </w:r>
        <w:r w:rsidR="000E3A45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</w:rPr>
          <w:t>MEMORIA</w:t>
        </w:r>
        <w:r w:rsidR="000E3A45">
          <w:rPr>
            <w:webHidden/>
          </w:rPr>
          <w:tab/>
        </w:r>
        <w:r w:rsidR="000E3A45">
          <w:rPr>
            <w:webHidden/>
          </w:rPr>
          <w:fldChar w:fldCharType="begin"/>
        </w:r>
        <w:r w:rsidR="000E3A45">
          <w:rPr>
            <w:webHidden/>
          </w:rPr>
          <w:instrText xml:space="preserve"> PAGEREF _Toc195705000 \h </w:instrText>
        </w:r>
        <w:r w:rsidR="000E3A45">
          <w:rPr>
            <w:webHidden/>
          </w:rPr>
        </w:r>
        <w:r w:rsidR="000E3A45">
          <w:rPr>
            <w:webHidden/>
          </w:rPr>
          <w:fldChar w:fldCharType="separate"/>
        </w:r>
        <w:r w:rsidR="000E3A45">
          <w:rPr>
            <w:webHidden/>
          </w:rPr>
          <w:t>3</w:t>
        </w:r>
        <w:r w:rsidR="000E3A45">
          <w:rPr>
            <w:webHidden/>
          </w:rPr>
          <w:fldChar w:fldCharType="end"/>
        </w:r>
      </w:hyperlink>
    </w:p>
    <w:p w14:paraId="41021B3F" w14:textId="7A85F9F3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1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ANTECEDENTES Y OBJETO DEL PROYECTO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_Toc195705001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3</w:t>
        </w:r>
        <w:r w:rsidR="000E3A45">
          <w:rPr>
            <w:noProof/>
            <w:webHidden/>
          </w:rPr>
          <w:fldChar w:fldCharType="end"/>
        </w:r>
      </w:hyperlink>
    </w:p>
    <w:p w14:paraId="08DC0C64" w14:textId="7EF11DD6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2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NORMATIVA APLICABLE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_Toc195705002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3</w:t>
        </w:r>
        <w:r w:rsidR="000E3A45">
          <w:rPr>
            <w:noProof/>
            <w:webHidden/>
          </w:rPr>
          <w:fldChar w:fldCharType="end"/>
        </w:r>
      </w:hyperlink>
    </w:p>
    <w:p w14:paraId="7CD41D42" w14:textId="12274017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3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DESCRIPCIÓN DEL EDIFICIO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_Toc195705003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4</w:t>
        </w:r>
        <w:r w:rsidR="000E3A45">
          <w:rPr>
            <w:noProof/>
            <w:webHidden/>
          </w:rPr>
          <w:fldChar w:fldCharType="end"/>
        </w:r>
      </w:hyperlink>
    </w:p>
    <w:p w14:paraId="7073715F" w14:textId="5BA016DF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4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PREVISIÓN DE CARGAS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_Toc195705004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17D14838" w14:textId="5D9E017F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5" w:history="1">
        <w:r w:rsidR="000E3A45" w:rsidRPr="00F97FB2">
          <w:rPr>
            <w:rStyle w:val="Hipervnculo"/>
            <w:noProof/>
          </w:rPr>
          <w:t>4.1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Potencia máxima admisible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_Toc195705005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52CC45D0" w14:textId="6121DD21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6" w:history="1">
        <w:r w:rsidR="000E3A45" w:rsidRPr="00F97FB2">
          <w:rPr>
            <w:rStyle w:val="Hipervnculo"/>
            <w:noProof/>
          </w:rPr>
          <w:t>4.2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Potencia instalada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_Toc195705006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019F229E" w14:textId="092C4BF4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7" w:history="1">
        <w:r w:rsidR="000E3A45" w:rsidRPr="00F97FB2">
          <w:rPr>
            <w:rStyle w:val="Hipervnculo"/>
            <w:noProof/>
          </w:rPr>
          <w:t>4.3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Potencia a contratar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_Toc195705007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50FFCA02" w14:textId="6E68E64D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8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DESCRIPCIÓN DE LAS INSTALACIONES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_Toc195705008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7FF59AEC" w14:textId="48B5E182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09" w:history="1">
        <w:r w:rsidR="000E3A45" w:rsidRPr="00F97FB2">
          <w:rPr>
            <w:rStyle w:val="Hipervnculo"/>
            <w:noProof/>
          </w:rPr>
          <w:t>5.1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Acometida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_Toc195705009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0C454021" w14:textId="35AD2A69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0" w:history="1">
        <w:r w:rsidR="000E3A45" w:rsidRPr="00F97FB2">
          <w:rPr>
            <w:rStyle w:val="Hipervnculo"/>
            <w:noProof/>
          </w:rPr>
          <w:t>5.2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Caja general de protección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_Toc195705010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57B9F725" w14:textId="7DC64A11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1" w:history="1">
        <w:r w:rsidR="000E3A45" w:rsidRPr="00F97FB2">
          <w:rPr>
            <w:rStyle w:val="Hipervnculo"/>
            <w:noProof/>
          </w:rPr>
          <w:t>5.3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Línea general de alimentación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_Toc195705011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144B3962" w14:textId="7E3EB5F6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2" w:history="1">
        <w:r w:rsidR="000E3A45" w:rsidRPr="00F97FB2">
          <w:rPr>
            <w:rStyle w:val="Hipervnculo"/>
            <w:noProof/>
          </w:rPr>
          <w:t>5.4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Centralización de contadores y equipos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_Toc195705012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24E53082" w14:textId="0C64887F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3" w:history="1">
        <w:r w:rsidR="000E3A45" w:rsidRPr="00F97FB2">
          <w:rPr>
            <w:rStyle w:val="Hipervnculo"/>
            <w:noProof/>
          </w:rPr>
          <w:t>5.5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Líneas y derivaciones individuales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_Toc195705013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07829EC8" w14:textId="72220B3F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4" w:history="1">
        <w:r w:rsidR="000E3A45" w:rsidRPr="00F97FB2">
          <w:rPr>
            <w:rStyle w:val="Hipervnculo"/>
            <w:noProof/>
          </w:rPr>
          <w:t>5.6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Líneas de distribución a cuadros secundarios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_Toc195705014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391210EF" w14:textId="58B8A22F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5" w:history="1">
        <w:r w:rsidR="000E3A45" w:rsidRPr="00F97FB2">
          <w:rPr>
            <w:rStyle w:val="Hipervnculo"/>
            <w:noProof/>
          </w:rPr>
          <w:t>5.7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Cuadro general y secundarios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_Toc195705015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5</w:t>
        </w:r>
        <w:r w:rsidR="000E3A45">
          <w:rPr>
            <w:noProof/>
            <w:webHidden/>
          </w:rPr>
          <w:fldChar w:fldCharType="end"/>
        </w:r>
      </w:hyperlink>
    </w:p>
    <w:p w14:paraId="05207619" w14:textId="0C9241C9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6" w:history="1">
        <w:r w:rsidR="000E3A45" w:rsidRPr="00F97FB2">
          <w:rPr>
            <w:rStyle w:val="Hipervnculo"/>
            <w:noProof/>
          </w:rPr>
          <w:t>5.8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Instalación interior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_Toc195705016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495F4551" w14:textId="57B0086F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7" w:history="1">
        <w:r w:rsidR="000E3A45" w:rsidRPr="00F97FB2">
          <w:rPr>
            <w:rStyle w:val="Hipervnculo"/>
            <w:noProof/>
          </w:rPr>
          <w:t>5.9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Canalizaciones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_Toc195705017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66F32305" w14:textId="4169B1F3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8" w:history="1">
        <w:r w:rsidR="000E3A45" w:rsidRPr="00F97FB2">
          <w:rPr>
            <w:rStyle w:val="Hipervnculo"/>
            <w:noProof/>
          </w:rPr>
          <w:t>5.10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Conductores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_Toc195705018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1893548E" w14:textId="60C66CC2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19" w:history="1">
        <w:r w:rsidR="000E3A45" w:rsidRPr="00F97FB2">
          <w:rPr>
            <w:rStyle w:val="Hipervnculo"/>
            <w:noProof/>
          </w:rPr>
          <w:t>5.11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Luminarias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_Toc195705019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671F87FA" w14:textId="3C96828E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0" w:history="1">
        <w:r w:rsidR="000E3A45" w:rsidRPr="00F97FB2">
          <w:rPr>
            <w:rStyle w:val="Hipervnculo"/>
            <w:noProof/>
          </w:rPr>
          <w:t>5.12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Tomas de corriente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_Toc195705020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3FB06B18" w14:textId="0B6F884C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1" w:history="1">
        <w:r w:rsidR="000E3A45" w:rsidRPr="00F97FB2">
          <w:rPr>
            <w:rStyle w:val="Hipervnculo"/>
            <w:noProof/>
          </w:rPr>
          <w:t>5.13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Otros receptores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_Toc195705021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6E09596C" w14:textId="6F4ECDFB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2" w:history="1">
        <w:r w:rsidR="000E3A45" w:rsidRPr="00F97FB2">
          <w:rPr>
            <w:rStyle w:val="Hipervnculo"/>
            <w:noProof/>
          </w:rPr>
          <w:t>5.14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Aparatos de conexión y corte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_Toc195705022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77B87F0A" w14:textId="381532AC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3" w:history="1">
        <w:r w:rsidR="000E3A45" w:rsidRPr="00F97FB2">
          <w:rPr>
            <w:rStyle w:val="Hipervnculo"/>
            <w:noProof/>
          </w:rPr>
          <w:t>5.15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Protección contra contactos directos e indirectos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_Toc195705023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7BEE97BE" w14:textId="23E0D93D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4" w:history="1">
        <w:r w:rsidR="000E3A45" w:rsidRPr="00F97FB2">
          <w:rPr>
            <w:rStyle w:val="Hipervnculo"/>
            <w:noProof/>
          </w:rPr>
          <w:t>5.16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Protección contra sobrecargas y cortocircuitos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_Toc195705024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0B4050A2" w14:textId="40CE26C6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5" w:history="1">
        <w:r w:rsidR="000E3A45" w:rsidRPr="00F97FB2">
          <w:rPr>
            <w:rStyle w:val="Hipervnculo"/>
            <w:noProof/>
          </w:rPr>
          <w:t>5.17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Puesta a tierra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_Toc195705025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6</w:t>
        </w:r>
        <w:r w:rsidR="000E3A45">
          <w:rPr>
            <w:noProof/>
            <w:webHidden/>
          </w:rPr>
          <w:fldChar w:fldCharType="end"/>
        </w:r>
      </w:hyperlink>
    </w:p>
    <w:p w14:paraId="3D620D06" w14:textId="57D4C52B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6" w:history="1">
        <w:r w:rsidR="000E3A45" w:rsidRPr="00F97FB2">
          <w:rPr>
            <w:rStyle w:val="Hipervnculo"/>
            <w:noProof/>
          </w:rPr>
          <w:t>5.18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Equipos de corrección de energía reactiva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_Toc195705026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7</w:t>
        </w:r>
        <w:r w:rsidR="000E3A45">
          <w:rPr>
            <w:noProof/>
            <w:webHidden/>
          </w:rPr>
          <w:fldChar w:fldCharType="end"/>
        </w:r>
      </w:hyperlink>
    </w:p>
    <w:p w14:paraId="759A8587" w14:textId="445983BA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7" w:history="1">
        <w:r w:rsidR="000E3A45" w:rsidRPr="00F97FB2">
          <w:rPr>
            <w:rStyle w:val="Hipervnculo"/>
            <w:noProof/>
          </w:rPr>
          <w:t>5.19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Interruptores de corte bomberos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_Toc195705027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7</w:t>
        </w:r>
        <w:r w:rsidR="000E3A45">
          <w:rPr>
            <w:noProof/>
            <w:webHidden/>
          </w:rPr>
          <w:fldChar w:fldCharType="end"/>
        </w:r>
      </w:hyperlink>
    </w:p>
    <w:p w14:paraId="440190E4" w14:textId="0FA4EF1E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8" w:history="1">
        <w:r w:rsidR="000E3A45" w:rsidRPr="00F97FB2">
          <w:rPr>
            <w:rStyle w:val="Hipervnculo"/>
            <w:noProof/>
          </w:rPr>
          <w:t>5.20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Suministros complementarios de energía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_Toc195705028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7</w:t>
        </w:r>
        <w:r w:rsidR="000E3A45">
          <w:rPr>
            <w:noProof/>
            <w:webHidden/>
          </w:rPr>
          <w:fldChar w:fldCharType="end"/>
        </w:r>
      </w:hyperlink>
    </w:p>
    <w:p w14:paraId="0B20569E" w14:textId="668E4999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29" w:history="1">
        <w:r w:rsidR="000E3A45" w:rsidRPr="00F97FB2">
          <w:rPr>
            <w:rStyle w:val="Hipervnculo"/>
            <w:noProof/>
          </w:rPr>
          <w:t>5.21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Alumbrados especiales y alumbrado de emergencia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_Toc195705029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7</w:t>
        </w:r>
        <w:r w:rsidR="000E3A45">
          <w:rPr>
            <w:noProof/>
            <w:webHidden/>
          </w:rPr>
          <w:fldChar w:fldCharType="end"/>
        </w:r>
      </w:hyperlink>
    </w:p>
    <w:p w14:paraId="72A7B26D" w14:textId="69C8149A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0" w:history="1">
        <w:r w:rsidR="000E3A45" w:rsidRPr="00F97FB2">
          <w:rPr>
            <w:rStyle w:val="Hipervnculo"/>
            <w:noProof/>
          </w:rPr>
          <w:t>5.22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Clasificación y características de las instalaciones según el tipo de local que corresponda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_Toc195705030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2675074B" w14:textId="029BDAA9" w:rsidR="000E3A45" w:rsidRDefault="003A234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1" w:history="1"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CÁLCULOS JUSTIFICATIVOS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_Toc195705031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72A5A049" w14:textId="69EA976C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2" w:history="1">
        <w:r w:rsidR="000E3A45" w:rsidRPr="00F97FB2">
          <w:rPr>
            <w:rStyle w:val="Hipervnculo"/>
            <w:noProof/>
          </w:rPr>
          <w:t>6.1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Cálculos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_Toc195705032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5702FAC4" w14:textId="38D3419D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3" w:history="1">
        <w:r w:rsidR="000E3A45" w:rsidRPr="00F97FB2">
          <w:rPr>
            <w:rStyle w:val="Hipervnculo"/>
            <w:noProof/>
          </w:rPr>
          <w:t>6.2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Capacidad de las líneas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_Toc195705033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285B20EC" w14:textId="23551F58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4" w:history="1">
        <w:r w:rsidR="000E3A45" w:rsidRPr="00F97FB2">
          <w:rPr>
            <w:rStyle w:val="Hipervnculo"/>
            <w:noProof/>
          </w:rPr>
          <w:t>6.3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Cálculo de la longitud máxima del conductor para su protección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_Toc195705034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4B0AD0E8" w14:textId="60AE2CE0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5" w:history="1">
        <w:r w:rsidR="000E3A45" w:rsidRPr="00F97FB2">
          <w:rPr>
            <w:rStyle w:val="Hipervnculo"/>
            <w:noProof/>
          </w:rPr>
          <w:t>6.4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Protección frente a cortocircuitos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_Toc195705035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78FD1F95" w14:textId="76C06C0A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6" w:history="1">
        <w:r w:rsidR="000E3A45" w:rsidRPr="00F97FB2">
          <w:rPr>
            <w:rStyle w:val="Hipervnculo"/>
            <w:noProof/>
          </w:rPr>
          <w:t>6.5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Fórmulas empleadas en los cálculos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_Toc195705036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21B18606" w14:textId="204EEF05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7" w:history="1">
        <w:r w:rsidR="000E3A45" w:rsidRPr="00F97FB2">
          <w:rPr>
            <w:rStyle w:val="Hipervnculo"/>
            <w:noProof/>
          </w:rPr>
          <w:t>6.6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Resultados de los cálculos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_Toc195705037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326F676D" w14:textId="66D73CE5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8" w:history="1">
        <w:r w:rsidR="000E3A45" w:rsidRPr="00F97FB2">
          <w:rPr>
            <w:rStyle w:val="Hipervnculo"/>
            <w:noProof/>
          </w:rPr>
          <w:t>6.7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Cálculos lumínicos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_Toc195705038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76DF92DE" w14:textId="4A78051A" w:rsidR="000E3A45" w:rsidRDefault="003A234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195705039" w:history="1">
        <w:r w:rsidR="000E3A45" w:rsidRPr="00F97FB2">
          <w:rPr>
            <w:rStyle w:val="Hipervnculo"/>
            <w:noProof/>
          </w:rPr>
          <w:t>6.8</w:t>
        </w:r>
        <w:r w:rsidR="000E3A45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  <w:noProof/>
          </w:rPr>
          <w:t>Conclusión</w:t>
        </w:r>
        <w:r w:rsidR="000E3A45">
          <w:rPr>
            <w:noProof/>
            <w:webHidden/>
          </w:rPr>
          <w:tab/>
        </w:r>
        <w:r w:rsidR="000E3A45">
          <w:rPr>
            <w:noProof/>
            <w:webHidden/>
          </w:rPr>
          <w:fldChar w:fldCharType="begin"/>
        </w:r>
        <w:r w:rsidR="000E3A45">
          <w:rPr>
            <w:noProof/>
            <w:webHidden/>
          </w:rPr>
          <w:instrText xml:space="preserve"> PAGEREF _Toc195705039 \h </w:instrText>
        </w:r>
        <w:r w:rsidR="000E3A45">
          <w:rPr>
            <w:noProof/>
            <w:webHidden/>
          </w:rPr>
        </w:r>
        <w:r w:rsidR="000E3A45">
          <w:rPr>
            <w:noProof/>
            <w:webHidden/>
          </w:rPr>
          <w:fldChar w:fldCharType="separate"/>
        </w:r>
        <w:r w:rsidR="000E3A45">
          <w:rPr>
            <w:noProof/>
            <w:webHidden/>
          </w:rPr>
          <w:t>8</w:t>
        </w:r>
        <w:r w:rsidR="000E3A45">
          <w:rPr>
            <w:noProof/>
            <w:webHidden/>
          </w:rPr>
          <w:fldChar w:fldCharType="end"/>
        </w:r>
      </w:hyperlink>
    </w:p>
    <w:p w14:paraId="7A12396B" w14:textId="5F1054A7" w:rsidR="000E3A45" w:rsidRDefault="003A2340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5705040" w:history="1">
        <w:r w:rsidR="000E3A45" w:rsidRPr="00F97FB2">
          <w:rPr>
            <w:rStyle w:val="Hipervnculo"/>
          </w:rPr>
          <w:t>II.</w:t>
        </w:r>
        <w:r w:rsidR="000E3A45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</w:rPr>
          <w:t>PLIEGO DE CONDICIONES</w:t>
        </w:r>
        <w:r w:rsidR="000E3A45">
          <w:rPr>
            <w:webHidden/>
          </w:rPr>
          <w:tab/>
        </w:r>
        <w:r w:rsidR="000E3A45">
          <w:rPr>
            <w:webHidden/>
          </w:rPr>
          <w:fldChar w:fldCharType="begin"/>
        </w:r>
        <w:r w:rsidR="000E3A45">
          <w:rPr>
            <w:webHidden/>
          </w:rPr>
          <w:instrText xml:space="preserve"> PAGEREF _Toc195705040 \h </w:instrText>
        </w:r>
        <w:r w:rsidR="000E3A45">
          <w:rPr>
            <w:webHidden/>
          </w:rPr>
        </w:r>
        <w:r w:rsidR="000E3A45">
          <w:rPr>
            <w:webHidden/>
          </w:rPr>
          <w:fldChar w:fldCharType="separate"/>
        </w:r>
        <w:r w:rsidR="000E3A45">
          <w:rPr>
            <w:webHidden/>
          </w:rPr>
          <w:t>9</w:t>
        </w:r>
        <w:r w:rsidR="000E3A45">
          <w:rPr>
            <w:webHidden/>
          </w:rPr>
          <w:fldChar w:fldCharType="end"/>
        </w:r>
      </w:hyperlink>
    </w:p>
    <w:p w14:paraId="2831B7EE" w14:textId="25CDCDE3" w:rsidR="000E3A45" w:rsidRDefault="003A2340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5705041" w:history="1">
        <w:r w:rsidR="000E3A45" w:rsidRPr="00F97FB2">
          <w:rPr>
            <w:rStyle w:val="Hipervnculo"/>
          </w:rPr>
          <w:t>III.</w:t>
        </w:r>
        <w:r w:rsidR="000E3A45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</w:rPr>
          <w:t>MEDICIONES Y PRESUPUESTO</w:t>
        </w:r>
        <w:r w:rsidR="000E3A45">
          <w:rPr>
            <w:webHidden/>
          </w:rPr>
          <w:tab/>
        </w:r>
        <w:r w:rsidR="000E3A45">
          <w:rPr>
            <w:webHidden/>
          </w:rPr>
          <w:fldChar w:fldCharType="begin"/>
        </w:r>
        <w:r w:rsidR="000E3A45">
          <w:rPr>
            <w:webHidden/>
          </w:rPr>
          <w:instrText xml:space="preserve"> PAGEREF _Toc195705041 \h </w:instrText>
        </w:r>
        <w:r w:rsidR="000E3A45">
          <w:rPr>
            <w:webHidden/>
          </w:rPr>
        </w:r>
        <w:r w:rsidR="000E3A45">
          <w:rPr>
            <w:webHidden/>
          </w:rPr>
          <w:fldChar w:fldCharType="separate"/>
        </w:r>
        <w:r w:rsidR="000E3A45">
          <w:rPr>
            <w:webHidden/>
          </w:rPr>
          <w:t>10</w:t>
        </w:r>
        <w:r w:rsidR="000E3A45">
          <w:rPr>
            <w:webHidden/>
          </w:rPr>
          <w:fldChar w:fldCharType="end"/>
        </w:r>
      </w:hyperlink>
    </w:p>
    <w:p w14:paraId="1669FB42" w14:textId="73BA32BF" w:rsidR="000E3A45" w:rsidRDefault="003A2340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5705042" w:history="1">
        <w:r w:rsidR="000E3A45" w:rsidRPr="00F97FB2">
          <w:rPr>
            <w:rStyle w:val="Hipervnculo"/>
          </w:rPr>
          <w:t>IV.</w:t>
        </w:r>
        <w:r w:rsidR="000E3A45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</w:rPr>
          <w:t>PLANOS</w:t>
        </w:r>
        <w:r w:rsidR="000E3A45">
          <w:rPr>
            <w:webHidden/>
          </w:rPr>
          <w:tab/>
        </w:r>
        <w:r w:rsidR="000E3A45">
          <w:rPr>
            <w:webHidden/>
          </w:rPr>
          <w:fldChar w:fldCharType="begin"/>
        </w:r>
        <w:r w:rsidR="000E3A45">
          <w:rPr>
            <w:webHidden/>
          </w:rPr>
          <w:instrText xml:space="preserve"> PAGEREF _Toc195705042 \h </w:instrText>
        </w:r>
        <w:r w:rsidR="000E3A45">
          <w:rPr>
            <w:webHidden/>
          </w:rPr>
        </w:r>
        <w:r w:rsidR="000E3A45">
          <w:rPr>
            <w:webHidden/>
          </w:rPr>
          <w:fldChar w:fldCharType="separate"/>
        </w:r>
        <w:r w:rsidR="000E3A45">
          <w:rPr>
            <w:webHidden/>
          </w:rPr>
          <w:t>10</w:t>
        </w:r>
        <w:r w:rsidR="000E3A45">
          <w:rPr>
            <w:webHidden/>
          </w:rPr>
          <w:fldChar w:fldCharType="end"/>
        </w:r>
      </w:hyperlink>
    </w:p>
    <w:p w14:paraId="7AD8C5A0" w14:textId="75EEF869" w:rsidR="000E3A45" w:rsidRDefault="003A2340">
      <w:pPr>
        <w:pStyle w:val="TDC1"/>
        <w:rPr>
          <w:rFonts w:asciiTheme="minorHAnsi" w:eastAsiaTheme="minorEastAsia" w:hAnsiTheme="minorHAnsi"/>
          <w:b w:val="0"/>
          <w:caps w:val="0"/>
          <w:color w:val="auto"/>
          <w:sz w:val="22"/>
          <w:lang w:eastAsia="es-ES"/>
        </w:rPr>
      </w:pPr>
      <w:hyperlink w:anchor="_Toc195705043" w:history="1">
        <w:r w:rsidR="000E3A45" w:rsidRPr="00F97FB2">
          <w:rPr>
            <w:rStyle w:val="Hipervnculo"/>
          </w:rPr>
          <w:t>V.</w:t>
        </w:r>
        <w:r w:rsidR="000E3A45">
          <w:rPr>
            <w:rFonts w:asciiTheme="minorHAnsi" w:eastAsiaTheme="minorEastAsia" w:hAnsiTheme="minorHAnsi"/>
            <w:b w:val="0"/>
            <w:caps w:val="0"/>
            <w:color w:val="auto"/>
            <w:sz w:val="22"/>
            <w:lang w:eastAsia="es-ES"/>
          </w:rPr>
          <w:tab/>
        </w:r>
        <w:r w:rsidR="000E3A45" w:rsidRPr="00F97FB2">
          <w:rPr>
            <w:rStyle w:val="Hipervnculo"/>
          </w:rPr>
          <w:t>ESTUDIO DE SEGURIDAD Y SALUD o ESTUDIO BÁSICO DE SEGURIDAD Y SALUD (según corresponda)</w:t>
        </w:r>
        <w:r w:rsidR="000E3A45">
          <w:rPr>
            <w:webHidden/>
          </w:rPr>
          <w:tab/>
        </w:r>
        <w:r w:rsidR="000E3A45">
          <w:rPr>
            <w:webHidden/>
          </w:rPr>
          <w:fldChar w:fldCharType="begin"/>
        </w:r>
        <w:r w:rsidR="000E3A45">
          <w:rPr>
            <w:webHidden/>
          </w:rPr>
          <w:instrText xml:space="preserve"> PAGEREF _Toc195705043 \h </w:instrText>
        </w:r>
        <w:r w:rsidR="000E3A45">
          <w:rPr>
            <w:webHidden/>
          </w:rPr>
        </w:r>
        <w:r w:rsidR="000E3A45">
          <w:rPr>
            <w:webHidden/>
          </w:rPr>
          <w:fldChar w:fldCharType="separate"/>
        </w:r>
        <w:r w:rsidR="000E3A45">
          <w:rPr>
            <w:webHidden/>
          </w:rPr>
          <w:t>11</w:t>
        </w:r>
        <w:r w:rsidR="000E3A45">
          <w:rPr>
            <w:webHidden/>
          </w:rPr>
          <w:fldChar w:fldCharType="end"/>
        </w:r>
      </w:hyperlink>
    </w:p>
    <w:p w14:paraId="3195E554" w14:textId="457C2947" w:rsidR="00E861EB" w:rsidRDefault="00E861EB" w:rsidP="00323EC8">
      <w:pPr>
        <w:jc w:val="both"/>
        <w:rPr>
          <w:rFonts w:cs="Open Sans"/>
          <w:sz w:val="16"/>
          <w:szCs w:val="16"/>
        </w:rPr>
      </w:pPr>
      <w:r w:rsidRPr="00A81260">
        <w:rPr>
          <w:rFonts w:ascii="Montserrat" w:hAnsi="Montserrat" w:cs="Open Sans"/>
          <w:sz w:val="16"/>
          <w:szCs w:val="16"/>
        </w:rPr>
        <w:fldChar w:fldCharType="end"/>
      </w:r>
    </w:p>
    <w:p w14:paraId="00B7DB6A" w14:textId="43766F3A" w:rsidR="00A10680" w:rsidRDefault="00A10680" w:rsidP="00AA5D5E">
      <w:pPr>
        <w:rPr>
          <w:rFonts w:cs="Open Sans"/>
          <w:sz w:val="16"/>
          <w:szCs w:val="16"/>
        </w:rPr>
      </w:pPr>
      <w:r>
        <w:rPr>
          <w:rFonts w:cs="Open Sans"/>
          <w:sz w:val="16"/>
          <w:szCs w:val="16"/>
        </w:rPr>
        <w:br w:type="page"/>
      </w:r>
    </w:p>
    <w:p w14:paraId="4EDBF492" w14:textId="6433F1A3" w:rsidR="00A10680" w:rsidRDefault="007A1EFD" w:rsidP="007A1EFD">
      <w:pPr>
        <w:pStyle w:val="Ttulo01"/>
        <w:framePr w:wrap="around"/>
      </w:pPr>
      <w:bookmarkStart w:id="1" w:name="_Toc194496109"/>
      <w:bookmarkStart w:id="2" w:name="_Toc195705000"/>
      <w:r>
        <w:lastRenderedPageBreak/>
        <w:t>MEMORIA</w:t>
      </w:r>
      <w:bookmarkEnd w:id="1"/>
      <w:bookmarkEnd w:id="2"/>
    </w:p>
    <w:p w14:paraId="512400F6" w14:textId="6D45BFE5" w:rsidR="007A1EFD" w:rsidRDefault="007A1EFD" w:rsidP="00AA5D5E">
      <w:pPr>
        <w:rPr>
          <w:rFonts w:cs="Open Sans"/>
          <w:sz w:val="16"/>
          <w:szCs w:val="16"/>
        </w:rPr>
      </w:pPr>
    </w:p>
    <w:p w14:paraId="27DFAEED" w14:textId="4B4681F4" w:rsidR="007A1EFD" w:rsidRDefault="007A1EFD" w:rsidP="00AA5D5E">
      <w:pPr>
        <w:rPr>
          <w:rFonts w:cs="Open Sans"/>
          <w:sz w:val="16"/>
          <w:szCs w:val="16"/>
        </w:rPr>
      </w:pPr>
    </w:p>
    <w:p w14:paraId="6AF44EE5" w14:textId="5C08B677" w:rsidR="007A1EFD" w:rsidRDefault="007A1EFD" w:rsidP="007A1EFD">
      <w:pPr>
        <w:pStyle w:val="Ttulo2"/>
      </w:pPr>
      <w:bookmarkStart w:id="3" w:name="_Toc194496110"/>
      <w:bookmarkStart w:id="4" w:name="_Toc195705001"/>
      <w:r w:rsidRPr="007A1EFD">
        <w:t>ANTECEDENTES</w:t>
      </w:r>
      <w:r>
        <w:t xml:space="preserve"> Y OBJETO DEL PROYECTO</w:t>
      </w:r>
      <w:bookmarkEnd w:id="3"/>
      <w:bookmarkEnd w:id="4"/>
    </w:p>
    <w:p w14:paraId="554CD34A" w14:textId="3E94B4AE" w:rsidR="007A1EFD" w:rsidRPr="00F55801" w:rsidRDefault="007A1EFD" w:rsidP="00156670">
      <w:pPr>
        <w:pStyle w:val="Textoindependiente"/>
      </w:pPr>
      <w:r w:rsidRPr="00F55801">
        <w:t>Descripción detallada del objeto del proyecto, que contenga la información siguiente:</w:t>
      </w:r>
    </w:p>
    <w:p w14:paraId="1FA21AD3" w14:textId="77777777" w:rsidR="00F55801" w:rsidRPr="000C163C" w:rsidRDefault="00F55801" w:rsidP="00F55801">
      <w:pPr>
        <w:pStyle w:val="Apartado1"/>
        <w:rPr>
          <w:rStyle w:val="oypena"/>
          <w:rFonts w:cs="Open Sans"/>
        </w:rPr>
      </w:pPr>
      <w:bookmarkStart w:id="5" w:name="_Toc194496111"/>
      <w:r w:rsidRPr="000C163C">
        <w:rPr>
          <w:rStyle w:val="oypena"/>
          <w:rFonts w:cs="Open Sans"/>
        </w:rPr>
        <w:t xml:space="preserve">Titular de la obra. </w:t>
      </w:r>
    </w:p>
    <w:p w14:paraId="28EBCDB8" w14:textId="77777777" w:rsidR="00F55801" w:rsidRPr="000C163C" w:rsidRDefault="00F55801" w:rsidP="00F55801">
      <w:pPr>
        <w:pStyle w:val="Apartado1"/>
        <w:rPr>
          <w:rStyle w:val="oypena"/>
          <w:rFonts w:cs="Open Sans"/>
        </w:rPr>
      </w:pPr>
      <w:r w:rsidRPr="000C163C">
        <w:rPr>
          <w:rStyle w:val="oypena"/>
          <w:rFonts w:cs="Open Sans"/>
        </w:rPr>
        <w:t xml:space="preserve">Autor del proyecto y número de colegiado. </w:t>
      </w:r>
    </w:p>
    <w:p w14:paraId="793FE71A" w14:textId="77777777" w:rsidR="00F55801" w:rsidRPr="000C163C" w:rsidRDefault="00F55801" w:rsidP="00F55801">
      <w:pPr>
        <w:pStyle w:val="Apartado1"/>
      </w:pPr>
      <w:r w:rsidRPr="000C163C">
        <w:rPr>
          <w:rStyle w:val="oypena"/>
          <w:rFonts w:cs="Open Sans"/>
        </w:rPr>
        <w:t>Empresa suministradora.</w:t>
      </w:r>
    </w:p>
    <w:p w14:paraId="2391D9CA" w14:textId="77777777" w:rsidR="00F55801" w:rsidRPr="000C163C" w:rsidRDefault="00F55801" w:rsidP="00F55801">
      <w:pPr>
        <w:pStyle w:val="Apartado1"/>
      </w:pPr>
      <w:r w:rsidRPr="000C163C">
        <w:t>Datos del emplazamiento de la instalación y uso al que se destina.</w:t>
      </w:r>
    </w:p>
    <w:p w14:paraId="37D5A1F0" w14:textId="35FE0416" w:rsidR="00DC024C" w:rsidRDefault="00DC024C" w:rsidP="00DC024C">
      <w:pPr>
        <w:pStyle w:val="Ttulo2"/>
      </w:pPr>
      <w:bookmarkStart w:id="6" w:name="_Toc195705002"/>
      <w:r>
        <w:t>NORMATIVA APLICABLE</w:t>
      </w:r>
      <w:bookmarkEnd w:id="5"/>
      <w:bookmarkEnd w:id="6"/>
    </w:p>
    <w:p w14:paraId="6CEF988E" w14:textId="65FCEB95" w:rsidR="00DC024C" w:rsidRDefault="00DC024C" w:rsidP="001C0DF1">
      <w:pPr>
        <w:pStyle w:val="Subtitulo02"/>
      </w:pPr>
      <w:r>
        <w:t xml:space="preserve">Relación de normativa de aplicación que se debe incorporar: </w:t>
      </w:r>
    </w:p>
    <w:p w14:paraId="32E6A2D9" w14:textId="46B6B59D" w:rsidR="00DC024C" w:rsidRDefault="00DC024C" w:rsidP="00DC024C">
      <w:pPr>
        <w:pStyle w:val="Subtitulo03"/>
      </w:pPr>
      <w:r w:rsidRPr="00DC024C">
        <w:t>Legislación estatal</w:t>
      </w:r>
    </w:p>
    <w:p w14:paraId="1247FE8B" w14:textId="77777777" w:rsidR="00F55801" w:rsidRPr="000C163C" w:rsidRDefault="00F55801" w:rsidP="00C32E09">
      <w:pPr>
        <w:pStyle w:val="Apartado2"/>
      </w:pPr>
      <w:r w:rsidRPr="000C163C">
        <w:t xml:space="preserve">Reglamento Electrotécnico para Baja Tensión, según el Real Decreto 842/2002 de 2 de </w:t>
      </w:r>
      <w:proofErr w:type="gramStart"/>
      <w:r w:rsidRPr="000C163C">
        <w:t>Agosto</w:t>
      </w:r>
      <w:proofErr w:type="gramEnd"/>
      <w:r w:rsidRPr="000C163C">
        <w:t xml:space="preserve"> de 2002, B.O.E. n º 224 del 18 de Septiembre de 2002.</w:t>
      </w:r>
    </w:p>
    <w:p w14:paraId="6EFCDFE1" w14:textId="77777777" w:rsidR="00F55801" w:rsidRPr="000C163C" w:rsidRDefault="00F55801" w:rsidP="00C32E09">
      <w:pPr>
        <w:pStyle w:val="Apartado2"/>
      </w:pPr>
      <w:r w:rsidRPr="000C163C">
        <w:t xml:space="preserve">Instrucciones Técnicas Complementarias, denominadas ITC-BT, aprobadas el 18 de </w:t>
      </w:r>
      <w:proofErr w:type="gramStart"/>
      <w:r w:rsidRPr="000C163C">
        <w:t>Septiembre</w:t>
      </w:r>
      <w:proofErr w:type="gramEnd"/>
      <w:r w:rsidRPr="000C163C">
        <w:t xml:space="preserve"> de 2002.</w:t>
      </w:r>
    </w:p>
    <w:p w14:paraId="7B84E70C" w14:textId="77777777" w:rsidR="00E15174" w:rsidRDefault="00E15174" w:rsidP="00C32E09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0E44AB4E" w14:textId="77777777" w:rsidR="00E15174" w:rsidRDefault="00E15174" w:rsidP="00C32E09">
      <w:pPr>
        <w:pStyle w:val="Apartado2"/>
      </w:pPr>
      <w:r>
        <w:t>Real Decreto 1890/2008, de 14 de noviembre, por el que se aprueba el Reglamento de eficiencia energética en instalaciones de alumbrado exterior y sus Instrucciones técnicas complementarias EA-01 a EA-07.</w:t>
      </w:r>
    </w:p>
    <w:p w14:paraId="3E10E065" w14:textId="5B3C9E2B" w:rsidR="0003416C" w:rsidRPr="000C163C" w:rsidRDefault="0003416C" w:rsidP="00C32E09">
      <w:pPr>
        <w:pStyle w:val="Apartado2"/>
      </w:pPr>
      <w:r>
        <w:rPr>
          <w:shd w:val="clear" w:color="auto" w:fill="FFFFFF"/>
        </w:rPr>
        <w:t>Ley 21/1992, de 16 de julio, de Industria (BOE 23-07-1992).</w:t>
      </w:r>
    </w:p>
    <w:p w14:paraId="068489E0" w14:textId="77777777" w:rsidR="00F55801" w:rsidRPr="000C163C" w:rsidRDefault="00F55801" w:rsidP="00C32E09">
      <w:pPr>
        <w:pStyle w:val="Apartado2"/>
      </w:pPr>
      <w:r w:rsidRPr="000C163C">
        <w:t>Ordenanzas Municipales del Ayuntamiento donde se ejecute la obra.</w:t>
      </w:r>
    </w:p>
    <w:p w14:paraId="25AA00F0" w14:textId="77777777" w:rsidR="00F55801" w:rsidRPr="000C163C" w:rsidRDefault="00F55801" w:rsidP="00C32E09">
      <w:pPr>
        <w:pStyle w:val="Apartado2"/>
      </w:pPr>
      <w:r w:rsidRPr="000C163C">
        <w:t>Normas particulares de la Compañía Suministradora de energía de la zona.</w:t>
      </w:r>
    </w:p>
    <w:p w14:paraId="05F2B143" w14:textId="77777777" w:rsidR="00F55801" w:rsidRPr="000C163C" w:rsidRDefault="00F55801" w:rsidP="00C32E09">
      <w:pPr>
        <w:pStyle w:val="Apartado2"/>
      </w:pPr>
      <w:r w:rsidRPr="000C163C">
        <w:t>Normas UNE aplicables.</w:t>
      </w:r>
    </w:p>
    <w:p w14:paraId="0E4BF0A2" w14:textId="6A6CE9B4" w:rsidR="00DC024C" w:rsidRDefault="00365142" w:rsidP="00365142">
      <w:pPr>
        <w:pStyle w:val="Subtitulo03"/>
      </w:pPr>
      <w:r>
        <w:t>Legislación Autonómica</w:t>
      </w:r>
    </w:p>
    <w:p w14:paraId="4FB59BB4" w14:textId="5AA99F29" w:rsidR="00DC024C" w:rsidRDefault="00365142" w:rsidP="001C0DF1">
      <w:pPr>
        <w:pStyle w:val="Subtitulo02"/>
      </w:pPr>
      <w:r w:rsidRPr="001C0DF1">
        <w:t>COMUNIDAD DE MADRID</w:t>
      </w:r>
    </w:p>
    <w:p w14:paraId="796944DC" w14:textId="4D5776C1" w:rsidR="00F55801" w:rsidRPr="0025345D" w:rsidRDefault="00F55801" w:rsidP="00C32E09">
      <w:pPr>
        <w:pStyle w:val="Apartado2"/>
        <w:rPr>
          <w:b/>
          <w:bCs/>
        </w:rPr>
      </w:pPr>
      <w:r w:rsidRPr="000C163C">
        <w:t>Decreto 38/2002, de 28 de febrero, del Consejo de Gobierno, por el que se regulan las entidades de control reglamentario de las instalaciones industriales en la Comunidad de Madrid. (BOCM de 13 de marzo de 2002)</w:t>
      </w:r>
      <w:r w:rsidR="0025345D">
        <w:t>.</w:t>
      </w:r>
    </w:p>
    <w:p w14:paraId="5683A66E" w14:textId="0E696016" w:rsidR="00F55801" w:rsidRDefault="0025345D" w:rsidP="00C32E09">
      <w:pPr>
        <w:pStyle w:val="Apartado2"/>
        <w:numPr>
          <w:ilvl w:val="0"/>
          <w:numId w:val="0"/>
        </w:numPr>
      </w:pPr>
      <w:r>
        <w:br w:type="page"/>
      </w:r>
    </w:p>
    <w:p w14:paraId="1CC703C0" w14:textId="77777777" w:rsidR="00C32E09" w:rsidRPr="00F04A64" w:rsidRDefault="00C32E09" w:rsidP="00C32E09">
      <w:pPr>
        <w:pStyle w:val="Apartado2"/>
        <w:numPr>
          <w:ilvl w:val="0"/>
          <w:numId w:val="0"/>
        </w:numPr>
      </w:pPr>
    </w:p>
    <w:p w14:paraId="43C0B7AC" w14:textId="77777777" w:rsidR="00C32E09" w:rsidRDefault="00C32E09" w:rsidP="00C32E09">
      <w:pPr>
        <w:pStyle w:val="Apartado2"/>
      </w:pPr>
      <w:r w:rsidRPr="00F04A64">
        <w:t>Orden 9344/2003, de 1 de octubre, de la Consejería de Economía e Innovación Tecnológica, por la que se establece el procedimiento para la tramitación, puesta en servicio e inspección de las instalaciones eléctricas no industriales conectadas a una alimentación en baja tensión. (BOCM de 18 de octubre de 2003).</w:t>
      </w:r>
    </w:p>
    <w:p w14:paraId="574E703C" w14:textId="2E7F4E56" w:rsidR="00C32E09" w:rsidRPr="00C32E09" w:rsidRDefault="00C32E09" w:rsidP="00C32E09">
      <w:pPr>
        <w:pStyle w:val="Apartado2"/>
      </w:pPr>
      <w:r w:rsidRPr="00C32E09">
        <w:t xml:space="preserve">Resolución de 28 de mayo de 2009, de la Dirección General de Industria, Energía y Minas, por la que se publica el modelo oficial de Certificado de Instalación Eléctrica en Baja Tensión en la Comunidad de Madrid (BOCM nº 147, de 23 de junio de 2009). </w:t>
      </w:r>
    </w:p>
    <w:p w14:paraId="384BE04E" w14:textId="5112C9A3" w:rsidR="001C0DF1" w:rsidRDefault="00E861EB" w:rsidP="00E861EB">
      <w:pPr>
        <w:pStyle w:val="Subtitulo02"/>
      </w:pPr>
      <w:r>
        <w:t>CASTILLA Y LEÓN</w:t>
      </w:r>
    </w:p>
    <w:p w14:paraId="63DF8E45" w14:textId="45DB4A40" w:rsidR="00F55801" w:rsidRPr="0003416C" w:rsidRDefault="00F55801" w:rsidP="00C32E09">
      <w:pPr>
        <w:pStyle w:val="Apartado2"/>
        <w:rPr>
          <w:rFonts w:ascii="Arial" w:hAnsi="Arial" w:cs="Arial"/>
          <w:sz w:val="24"/>
          <w:szCs w:val="24"/>
          <w:lang w:eastAsia="es-ES"/>
        </w:rPr>
      </w:pPr>
      <w:r w:rsidRPr="00F55801">
        <w:rPr>
          <w:bCs/>
          <w:lang w:eastAsia="es-ES"/>
        </w:rPr>
        <w:t>ORDEN EEI/1036/2021, de 6 de septiembre</w:t>
      </w:r>
      <w:r w:rsidRPr="00F55801">
        <w:rPr>
          <w:b/>
          <w:bCs/>
          <w:lang w:eastAsia="es-ES"/>
        </w:rPr>
        <w:t>, </w:t>
      </w:r>
      <w:r w:rsidRPr="00F55801">
        <w:rPr>
          <w:lang w:eastAsia="es-ES"/>
        </w:rPr>
        <w:t>por la que se establece el procedimiento de regularización administrativa de instalaciones sometidas a la normativa de seguridad industrial (</w:t>
      </w:r>
      <w:proofErr w:type="spellStart"/>
      <w:r w:rsidRPr="00F55801">
        <w:rPr>
          <w:lang w:eastAsia="es-ES"/>
        </w:rPr>
        <w:t>BOCyL</w:t>
      </w:r>
      <w:proofErr w:type="spellEnd"/>
      <w:r w:rsidRPr="00F55801">
        <w:rPr>
          <w:lang w:eastAsia="es-ES"/>
        </w:rPr>
        <w:t xml:space="preserve"> 16-09-2021)</w:t>
      </w:r>
      <w:r>
        <w:rPr>
          <w:lang w:eastAsia="es-ES"/>
        </w:rPr>
        <w:t>.</w:t>
      </w:r>
    </w:p>
    <w:p w14:paraId="08BC50B2" w14:textId="15A4DB9A" w:rsidR="0003416C" w:rsidRPr="00F04A64" w:rsidRDefault="00876E0C" w:rsidP="00C32E09">
      <w:pPr>
        <w:pStyle w:val="Apartado2"/>
        <w:rPr>
          <w:lang w:eastAsia="es-ES"/>
        </w:rPr>
      </w:pPr>
      <w:r w:rsidRPr="00F04A64">
        <w:rPr>
          <w:lang w:eastAsia="es-ES"/>
        </w:rPr>
        <w:t>Ley 6/2014, de 12 de septiembre, de Industria</w:t>
      </w:r>
      <w:r w:rsidR="00F04A64" w:rsidRPr="00F04A64">
        <w:rPr>
          <w:lang w:eastAsia="es-ES"/>
        </w:rPr>
        <w:t xml:space="preserve"> de Castilla y Le</w:t>
      </w:r>
      <w:r w:rsidR="00D1525C">
        <w:rPr>
          <w:lang w:eastAsia="es-ES"/>
        </w:rPr>
        <w:t>ón</w:t>
      </w:r>
      <w:r w:rsidR="00F04A64" w:rsidRPr="00F04A64">
        <w:rPr>
          <w:lang w:eastAsia="es-ES"/>
        </w:rPr>
        <w:t xml:space="preserve"> (</w:t>
      </w:r>
      <w:proofErr w:type="spellStart"/>
      <w:r w:rsidR="00F04A64" w:rsidRPr="00F04A64">
        <w:rPr>
          <w:lang w:eastAsia="es-ES"/>
        </w:rPr>
        <w:t>BOCyL</w:t>
      </w:r>
      <w:proofErr w:type="spellEnd"/>
      <w:r w:rsidR="00F04A64" w:rsidRPr="00F04A64">
        <w:rPr>
          <w:lang w:eastAsia="es-ES"/>
        </w:rPr>
        <w:t xml:space="preserve"> 19/09/2014). </w:t>
      </w:r>
    </w:p>
    <w:p w14:paraId="45C3BC0D" w14:textId="490CEBFC" w:rsidR="00F04A64" w:rsidRPr="00F04A64" w:rsidRDefault="00F04A64" w:rsidP="00C32E09">
      <w:pPr>
        <w:pStyle w:val="Apartado2"/>
        <w:rPr>
          <w:lang w:eastAsia="es-ES"/>
        </w:rPr>
      </w:pPr>
      <w:r w:rsidRPr="00F04A64">
        <w:rPr>
          <w:lang w:eastAsia="es-ES"/>
        </w:rPr>
        <w:t>Decreto 17/2021, de 26 de agosto, por el que se regula el registro industrial de Castilla y León y las responsabilidades de los agentes en materia de seguridad industrial.</w:t>
      </w:r>
    </w:p>
    <w:p w14:paraId="58CE4A1B" w14:textId="18CA41B0" w:rsidR="00E861EB" w:rsidRDefault="00E861EB" w:rsidP="00E861EB">
      <w:pPr>
        <w:pStyle w:val="Subtitulo02"/>
      </w:pPr>
      <w:r>
        <w:t xml:space="preserve">CASTILLA LA MANCHA </w:t>
      </w:r>
    </w:p>
    <w:p w14:paraId="2DF2A538" w14:textId="69703222" w:rsidR="00F55801" w:rsidRPr="000C163C" w:rsidRDefault="00F55801" w:rsidP="00C32E09">
      <w:pPr>
        <w:pStyle w:val="Apartado2"/>
        <w:rPr>
          <w:b/>
          <w:bCs/>
        </w:rPr>
      </w:pPr>
      <w:r w:rsidRPr="000C163C">
        <w:t>Orden de 13 de marzo de 2002, por la que se establece el contenido mínimo en proyectos de industrias y de instalaciones industriales. DOCM nº 39. 29/03/2002</w:t>
      </w:r>
      <w:r>
        <w:t>.</w:t>
      </w:r>
    </w:p>
    <w:p w14:paraId="2246AF84" w14:textId="783E7443" w:rsidR="00E861EB" w:rsidRDefault="00E861EB" w:rsidP="00E861EB">
      <w:pPr>
        <w:pStyle w:val="Subtitulo03"/>
      </w:pPr>
      <w:r>
        <w:t>Legislación Municipal</w:t>
      </w:r>
    </w:p>
    <w:p w14:paraId="6DEED299" w14:textId="77777777" w:rsidR="00E861EB" w:rsidRPr="000C163C" w:rsidRDefault="00E861EB" w:rsidP="00C32E09">
      <w:pPr>
        <w:pStyle w:val="Apartado2"/>
        <w:rPr>
          <w:b/>
          <w:bCs/>
        </w:rPr>
      </w:pPr>
      <w:r w:rsidRPr="000C163C">
        <w:t xml:space="preserve">Ordenanzas Municipales del Ayuntamiento donde se ejecute la obra. </w:t>
      </w:r>
    </w:p>
    <w:p w14:paraId="0EFF21CF" w14:textId="1586F242" w:rsidR="00E861EB" w:rsidRPr="001C0DF1" w:rsidRDefault="00F55801" w:rsidP="00E861EB">
      <w:pPr>
        <w:pStyle w:val="Ttulo2"/>
      </w:pPr>
      <w:bookmarkStart w:id="7" w:name="_Toc195705003"/>
      <w:r>
        <w:t>DESCRIPCIÓN DEL EDIFICIO</w:t>
      </w:r>
      <w:bookmarkEnd w:id="7"/>
    </w:p>
    <w:p w14:paraId="6F810113" w14:textId="0DFB3249" w:rsidR="00F55801" w:rsidRDefault="00F55801" w:rsidP="00156670">
      <w:pPr>
        <w:pStyle w:val="Textoindependiente"/>
        <w:rPr>
          <w:lang w:eastAsia="es-ES"/>
        </w:rPr>
      </w:pPr>
      <w:r>
        <w:rPr>
          <w:lang w:eastAsia="es-ES"/>
        </w:rPr>
        <w:t>Ubicación exacta de la instalación y definición del uso y actividad del inmueble (oficinas, almacenes y dependencias complementarias, viviendas, locales comerciales, servicios generales, garajes, instalaciones específicas, procesos industriales u otros servicios de la industria).</w:t>
      </w:r>
    </w:p>
    <w:p w14:paraId="24078DC5" w14:textId="7E8601D5" w:rsidR="0025345D" w:rsidRPr="006E5EF2" w:rsidRDefault="0025345D" w:rsidP="00156670">
      <w:pPr>
        <w:pStyle w:val="Textoindependiente"/>
        <w:rPr>
          <w:lang w:eastAsia="es-ES"/>
        </w:rPr>
      </w:pPr>
      <w:r>
        <w:rPr>
          <w:lang w:eastAsia="es-ES"/>
        </w:rPr>
        <w:br w:type="page"/>
      </w:r>
    </w:p>
    <w:p w14:paraId="00462D3F" w14:textId="134882AC" w:rsidR="0028615A" w:rsidRDefault="00033B06" w:rsidP="0028615A">
      <w:pPr>
        <w:pStyle w:val="Ttulo2"/>
      </w:pPr>
      <w:bookmarkStart w:id="8" w:name="_Toc195705004"/>
      <w:r>
        <w:lastRenderedPageBreak/>
        <w:t>PREVISIÓN DE CARGAS</w:t>
      </w:r>
      <w:bookmarkEnd w:id="8"/>
    </w:p>
    <w:p w14:paraId="5FCD5FA6" w14:textId="77777777" w:rsidR="00033B06" w:rsidRPr="000C163C" w:rsidRDefault="00033B06" w:rsidP="00156670">
      <w:pPr>
        <w:pStyle w:val="Textoindependiente"/>
      </w:pPr>
      <w:r w:rsidRPr="000C163C">
        <w:t xml:space="preserve">Estimación de las necesidades energéticas de la instalación eléctrica, donde se describe: </w:t>
      </w:r>
    </w:p>
    <w:p w14:paraId="64DB580B" w14:textId="77777777" w:rsidR="00033B06" w:rsidRPr="000C163C" w:rsidRDefault="00033B06" w:rsidP="00033B06">
      <w:pPr>
        <w:pStyle w:val="Apartado1"/>
      </w:pPr>
      <w:r w:rsidRPr="000C163C">
        <w:rPr>
          <w:rStyle w:val="oypena"/>
          <w:rFonts w:cs="Open Sans"/>
        </w:rPr>
        <w:t>N</w:t>
      </w:r>
      <w:r w:rsidRPr="000C163C">
        <w:t>úmero de viviendas, potencia unitaria y total según el grado de electrificación y coeficientes reductores.</w:t>
      </w:r>
    </w:p>
    <w:p w14:paraId="4DCD8612" w14:textId="77777777" w:rsidR="00033B06" w:rsidRPr="000C163C" w:rsidRDefault="00033B06" w:rsidP="00033B06">
      <w:pPr>
        <w:pStyle w:val="Apartado1"/>
      </w:pPr>
      <w:r w:rsidRPr="000C163C">
        <w:t>Número de oficinas y locales comerciales y potencia asignada.</w:t>
      </w:r>
    </w:p>
    <w:p w14:paraId="609D45D7" w14:textId="77777777" w:rsidR="00033B06" w:rsidRPr="000C163C" w:rsidRDefault="00033B06" w:rsidP="00033B06">
      <w:pPr>
        <w:pStyle w:val="Apartado1"/>
      </w:pPr>
      <w:r w:rsidRPr="000C163C">
        <w:t xml:space="preserve">Potencia demandada por el garaje. </w:t>
      </w:r>
    </w:p>
    <w:p w14:paraId="0C8D3920" w14:textId="77777777" w:rsidR="00033B06" w:rsidRPr="000C163C" w:rsidRDefault="00033B06" w:rsidP="00033B06">
      <w:pPr>
        <w:pStyle w:val="Apartado1"/>
      </w:pPr>
      <w:r w:rsidRPr="000C163C">
        <w:t>Potencia demandada por los servicios comunes.</w:t>
      </w:r>
    </w:p>
    <w:p w14:paraId="1DD27910" w14:textId="14DAC7E5" w:rsidR="00033B06" w:rsidRPr="00033B06" w:rsidRDefault="00033B06" w:rsidP="00033B06">
      <w:pPr>
        <w:pStyle w:val="Ttulo3"/>
      </w:pPr>
      <w:bookmarkStart w:id="9" w:name="_Toc195705005"/>
      <w:r>
        <w:t>Potencia máxima admisible</w:t>
      </w:r>
      <w:bookmarkEnd w:id="9"/>
    </w:p>
    <w:p w14:paraId="23D85510" w14:textId="2D4E2DAF" w:rsidR="00033B06" w:rsidRPr="00033B06" w:rsidRDefault="00033B06" w:rsidP="00033B06">
      <w:pPr>
        <w:pStyle w:val="Ttulo3"/>
      </w:pPr>
      <w:bookmarkStart w:id="10" w:name="_Toc195705006"/>
      <w:r>
        <w:t>Potencia instalada</w:t>
      </w:r>
      <w:bookmarkEnd w:id="10"/>
    </w:p>
    <w:p w14:paraId="5DBB42A4" w14:textId="45E074D8" w:rsidR="00033B06" w:rsidRDefault="00033B06" w:rsidP="00033B06">
      <w:pPr>
        <w:pStyle w:val="Ttulo3"/>
      </w:pPr>
      <w:bookmarkStart w:id="11" w:name="_Toc195705007"/>
      <w:r>
        <w:t>Potencia a contratar</w:t>
      </w:r>
      <w:bookmarkEnd w:id="11"/>
    </w:p>
    <w:p w14:paraId="4C79FEA7" w14:textId="18B7C989" w:rsidR="00970EBE" w:rsidRPr="00970EBE" w:rsidRDefault="00970EBE" w:rsidP="00970EBE">
      <w:pPr>
        <w:pStyle w:val="Ttulo2"/>
      </w:pPr>
      <w:bookmarkStart w:id="12" w:name="_Toc195705008"/>
      <w:r>
        <w:t>DESCRIPCIÓN DE LAS INSTALACIONES</w:t>
      </w:r>
      <w:bookmarkEnd w:id="12"/>
    </w:p>
    <w:p w14:paraId="17330188" w14:textId="2B6E26FF" w:rsidR="00A302F6" w:rsidRPr="00A302F6" w:rsidRDefault="00970EBE" w:rsidP="00A302F6">
      <w:pPr>
        <w:pStyle w:val="Ttulo3"/>
      </w:pPr>
      <w:bookmarkStart w:id="13" w:name="_Toc195705009"/>
      <w:r>
        <w:t>Acometida</w:t>
      </w:r>
      <w:bookmarkEnd w:id="13"/>
    </w:p>
    <w:p w14:paraId="7DD65B48" w14:textId="17CFA848" w:rsidR="001D7EFA" w:rsidRDefault="001D7EFA" w:rsidP="001D7EFA">
      <w:pPr>
        <w:pStyle w:val="Ttulo3"/>
      </w:pPr>
      <w:bookmarkStart w:id="14" w:name="_Toc195705010"/>
      <w:r>
        <w:t>Caja general de protección</w:t>
      </w:r>
      <w:bookmarkEnd w:id="14"/>
    </w:p>
    <w:p w14:paraId="14779DE9" w14:textId="210E810D" w:rsidR="001D7EFA" w:rsidRDefault="001D7EFA" w:rsidP="001D7EFA">
      <w:pPr>
        <w:pStyle w:val="Ttulo3"/>
      </w:pPr>
      <w:bookmarkStart w:id="15" w:name="_Toc195705011"/>
      <w:r>
        <w:t>Línea general de alimentación</w:t>
      </w:r>
      <w:bookmarkEnd w:id="15"/>
    </w:p>
    <w:p w14:paraId="045B2D22" w14:textId="77777777" w:rsidR="00033B06" w:rsidRPr="000C163C" w:rsidRDefault="00033B06" w:rsidP="00033B06">
      <w:pPr>
        <w:pStyle w:val="Apartado1"/>
      </w:pPr>
      <w:r w:rsidRPr="000C163C">
        <w:t xml:space="preserve">Descripción de la línea general de alimentación y de su trazado. </w:t>
      </w:r>
    </w:p>
    <w:p w14:paraId="38DF23DB" w14:textId="77777777" w:rsidR="00033B06" w:rsidRPr="000C163C" w:rsidRDefault="00033B06" w:rsidP="00033B06">
      <w:pPr>
        <w:pStyle w:val="Apartado1"/>
      </w:pPr>
      <w:r w:rsidRPr="000C163C">
        <w:t>Tipo de conductores que se van a utilizar</w:t>
      </w:r>
    </w:p>
    <w:p w14:paraId="636F4C5E" w14:textId="77777777" w:rsidR="00033B06" w:rsidRPr="000C163C" w:rsidRDefault="00033B06" w:rsidP="00033B06">
      <w:pPr>
        <w:pStyle w:val="Apartado1"/>
      </w:pPr>
      <w:r w:rsidRPr="000C163C">
        <w:t>Cumplimiento de la ITC-BT 14.</w:t>
      </w:r>
    </w:p>
    <w:p w14:paraId="48E682C4" w14:textId="77777777" w:rsidR="00033B06" w:rsidRPr="000C163C" w:rsidRDefault="00033B06" w:rsidP="00033B06">
      <w:pPr>
        <w:pStyle w:val="Apartado1"/>
        <w:rPr>
          <w:rFonts w:cs="Open Sans"/>
        </w:rPr>
      </w:pPr>
      <w:r w:rsidRPr="000C163C">
        <w:rPr>
          <w:rFonts w:cs="Open Sans"/>
        </w:rPr>
        <w:t>Cálculo de la sección de los conductores.</w:t>
      </w:r>
    </w:p>
    <w:p w14:paraId="44799E66" w14:textId="06504C67" w:rsidR="00033B06" w:rsidRPr="00033B06" w:rsidRDefault="00033B06" w:rsidP="00033B06">
      <w:pPr>
        <w:pStyle w:val="Apartado1"/>
        <w:rPr>
          <w:rFonts w:cs="Open Sans"/>
        </w:rPr>
      </w:pPr>
      <w:r w:rsidRPr="000C163C">
        <w:rPr>
          <w:rFonts w:cs="Open Sans"/>
        </w:rPr>
        <w:t xml:space="preserve">Caída de tensión máxima admisible. </w:t>
      </w:r>
    </w:p>
    <w:p w14:paraId="340A85C4" w14:textId="11EC19FC" w:rsidR="001D7EFA" w:rsidRDefault="001D7EFA" w:rsidP="001D7EFA">
      <w:pPr>
        <w:pStyle w:val="Ttulo3"/>
      </w:pPr>
      <w:bookmarkStart w:id="16" w:name="_Toc195705012"/>
      <w:r>
        <w:t>Centralización de contadores y equipos</w:t>
      </w:r>
      <w:bookmarkEnd w:id="16"/>
    </w:p>
    <w:p w14:paraId="5AF12A3A" w14:textId="11C654E4" w:rsidR="00033B06" w:rsidRDefault="001D7EFA" w:rsidP="00033B06">
      <w:pPr>
        <w:pStyle w:val="Ttulo3"/>
      </w:pPr>
      <w:bookmarkStart w:id="17" w:name="_Toc195705013"/>
      <w:r>
        <w:t>Líneas y derivaciones</w:t>
      </w:r>
      <w:r w:rsidR="00033B06">
        <w:t xml:space="preserve"> individuales</w:t>
      </w:r>
      <w:bookmarkEnd w:id="17"/>
    </w:p>
    <w:p w14:paraId="04501A08" w14:textId="77777777" w:rsidR="00033B06" w:rsidRPr="000C163C" w:rsidRDefault="00033B06" w:rsidP="00033B06">
      <w:pPr>
        <w:pStyle w:val="Apartado1"/>
      </w:pPr>
      <w:r w:rsidRPr="000C163C">
        <w:t>Derivación individual.</w:t>
      </w:r>
    </w:p>
    <w:p w14:paraId="10036054" w14:textId="77777777" w:rsidR="00033B06" w:rsidRPr="000C163C" w:rsidRDefault="00033B06" w:rsidP="00033B06">
      <w:pPr>
        <w:pStyle w:val="Apartado1"/>
      </w:pPr>
      <w:r w:rsidRPr="000C163C">
        <w:t>Caída de tensión de la D.I.</w:t>
      </w:r>
    </w:p>
    <w:p w14:paraId="6C932B90" w14:textId="77777777" w:rsidR="00033B06" w:rsidRPr="000C163C" w:rsidRDefault="00033B06" w:rsidP="00033B06">
      <w:pPr>
        <w:pStyle w:val="Apartado1"/>
      </w:pPr>
      <w:r w:rsidRPr="000C163C">
        <w:t xml:space="preserve">Conductores y canalizaciones. </w:t>
      </w:r>
    </w:p>
    <w:p w14:paraId="3F60692A" w14:textId="360D6EF2" w:rsidR="00033B06" w:rsidRPr="00033B06" w:rsidRDefault="00033B06" w:rsidP="00033B06">
      <w:pPr>
        <w:pStyle w:val="Apartado1"/>
      </w:pPr>
      <w:r w:rsidRPr="000C163C">
        <w:t>Caída de tensión máxima admisible</w:t>
      </w:r>
      <w:r>
        <w:t>.</w:t>
      </w:r>
    </w:p>
    <w:p w14:paraId="61F767EB" w14:textId="4773DF00" w:rsidR="001D7EFA" w:rsidRDefault="00033B06" w:rsidP="001D7EFA">
      <w:pPr>
        <w:pStyle w:val="Ttulo3"/>
      </w:pPr>
      <w:bookmarkStart w:id="18" w:name="_Toc195705014"/>
      <w:r>
        <w:t>Líneas de distribución a cuadros secundarios</w:t>
      </w:r>
      <w:bookmarkEnd w:id="18"/>
    </w:p>
    <w:p w14:paraId="00BF69FE" w14:textId="77777777" w:rsidR="00033B06" w:rsidRPr="000C163C" w:rsidRDefault="00033B06" w:rsidP="00033B06">
      <w:pPr>
        <w:pStyle w:val="Apartado1"/>
      </w:pPr>
      <w:r w:rsidRPr="000C163C">
        <w:t>Tipo de conductores de sección adecuada según cálculos</w:t>
      </w:r>
    </w:p>
    <w:p w14:paraId="431E7CDF" w14:textId="57D2965D" w:rsidR="0025345D" w:rsidRDefault="00033B06" w:rsidP="00A953B5">
      <w:pPr>
        <w:pStyle w:val="Apartado1"/>
      </w:pPr>
      <w:r>
        <w:t>Tipo de canalizaciones.</w:t>
      </w:r>
    </w:p>
    <w:p w14:paraId="719E855C" w14:textId="20D870E1" w:rsidR="00A302F6" w:rsidRDefault="00A302F6" w:rsidP="00A302F6">
      <w:pPr>
        <w:pStyle w:val="Ttulo3"/>
      </w:pPr>
      <w:bookmarkStart w:id="19" w:name="_Toc195705015"/>
      <w:r>
        <w:t>C</w:t>
      </w:r>
      <w:r w:rsidR="00033B06">
        <w:t>uadro general y secundarios</w:t>
      </w:r>
      <w:bookmarkEnd w:id="19"/>
    </w:p>
    <w:p w14:paraId="2A6F1AC4" w14:textId="6FB6219D" w:rsidR="00033B06" w:rsidRPr="00033B06" w:rsidRDefault="00033B06" w:rsidP="00033B06">
      <w:pPr>
        <w:pStyle w:val="Subtitulo02"/>
      </w:pPr>
      <w:r>
        <w:t>Cuadro general</w:t>
      </w:r>
    </w:p>
    <w:p w14:paraId="68826401" w14:textId="77777777" w:rsidR="00033B06" w:rsidRPr="000C163C" w:rsidRDefault="00033B06" w:rsidP="00033B06">
      <w:pPr>
        <w:pStyle w:val="Apartado1"/>
      </w:pPr>
      <w:r w:rsidRPr="000C163C">
        <w:lastRenderedPageBreak/>
        <w:t xml:space="preserve">Cuadro general de mando y protección de acuerdo a la instrucción ITCBT-17. </w:t>
      </w:r>
    </w:p>
    <w:p w14:paraId="6D43794A" w14:textId="77777777" w:rsidR="00033B06" w:rsidRPr="000C163C" w:rsidRDefault="00033B06" w:rsidP="00033B06">
      <w:pPr>
        <w:pStyle w:val="Apartado1"/>
      </w:pPr>
      <w:r w:rsidRPr="000C163C">
        <w:t xml:space="preserve">Tipo de cuadro. </w:t>
      </w:r>
    </w:p>
    <w:p w14:paraId="5091008C" w14:textId="77777777" w:rsidR="00033B06" w:rsidRPr="000C163C" w:rsidRDefault="00033B06" w:rsidP="00033B06">
      <w:pPr>
        <w:pStyle w:val="Apartado1"/>
      </w:pPr>
      <w:r w:rsidRPr="000C163C">
        <w:t>Situación del cuadro general.</w:t>
      </w:r>
    </w:p>
    <w:p w14:paraId="65CECDA7" w14:textId="77777777" w:rsidR="00033B06" w:rsidRPr="000C163C" w:rsidRDefault="00033B06" w:rsidP="00033B06">
      <w:pPr>
        <w:pStyle w:val="Apartado1"/>
      </w:pPr>
      <w:r w:rsidRPr="000C163C">
        <w:t xml:space="preserve">Dispositivos interruptores y diferenciales. </w:t>
      </w:r>
    </w:p>
    <w:p w14:paraId="49B474DB" w14:textId="58B7AE5E" w:rsidR="00033B06" w:rsidRDefault="00033B06" w:rsidP="00033B06">
      <w:pPr>
        <w:pStyle w:val="Apartado1"/>
      </w:pPr>
      <w:r w:rsidRPr="000C163C">
        <w:t xml:space="preserve">Equipos y materiales escogidos. </w:t>
      </w:r>
    </w:p>
    <w:p w14:paraId="19A92CCF" w14:textId="5CC5727F" w:rsidR="00033B06" w:rsidRDefault="00033B06" w:rsidP="00033B06">
      <w:pPr>
        <w:pStyle w:val="Subtitulo02"/>
        <w:rPr>
          <w:snapToGrid w:val="0"/>
        </w:rPr>
      </w:pPr>
      <w:r>
        <w:rPr>
          <w:snapToGrid w:val="0"/>
        </w:rPr>
        <w:t>Cuadros secundarios</w:t>
      </w:r>
    </w:p>
    <w:p w14:paraId="52A0CDB0" w14:textId="77777777" w:rsidR="00033B06" w:rsidRPr="000C163C" w:rsidRDefault="00033B06" w:rsidP="00033B06">
      <w:pPr>
        <w:pStyle w:val="Apartado1"/>
      </w:pPr>
      <w:r w:rsidRPr="000C163C">
        <w:t>Cuadros secundarios y receptores a los que alimentan.</w:t>
      </w:r>
    </w:p>
    <w:p w14:paraId="7DFFC894" w14:textId="77777777" w:rsidR="00033B06" w:rsidRPr="000C163C" w:rsidRDefault="00033B06" w:rsidP="00033B06">
      <w:pPr>
        <w:pStyle w:val="Apartado1"/>
      </w:pPr>
      <w:r w:rsidRPr="000C163C">
        <w:t xml:space="preserve">Interruptores diferenciales y </w:t>
      </w:r>
      <w:proofErr w:type="spellStart"/>
      <w:r w:rsidRPr="000C163C">
        <w:t>magnetotérmicos</w:t>
      </w:r>
      <w:proofErr w:type="spellEnd"/>
      <w:r w:rsidRPr="000C163C">
        <w:t xml:space="preserve"> que se encuentran en su interior. </w:t>
      </w:r>
    </w:p>
    <w:p w14:paraId="58BEC854" w14:textId="77777777" w:rsidR="00033B06" w:rsidRPr="000C163C" w:rsidRDefault="00033B06" w:rsidP="00033B06">
      <w:pPr>
        <w:pStyle w:val="Apartado1"/>
      </w:pPr>
      <w:r w:rsidRPr="000C163C">
        <w:t xml:space="preserve">Previsión de espacio libre para futuras ampliaciones si corresponde. </w:t>
      </w:r>
    </w:p>
    <w:p w14:paraId="2A183461" w14:textId="77777777" w:rsidR="00033B06" w:rsidRPr="000C163C" w:rsidRDefault="00033B06" w:rsidP="00033B06">
      <w:pPr>
        <w:pStyle w:val="Apartado1"/>
      </w:pPr>
      <w:r w:rsidRPr="000C163C">
        <w:t>Reparto de fases.</w:t>
      </w:r>
    </w:p>
    <w:p w14:paraId="1DC648E8" w14:textId="7BA38F11" w:rsidR="00033B06" w:rsidRPr="00033B06" w:rsidRDefault="00033B06" w:rsidP="00033B06">
      <w:pPr>
        <w:pStyle w:val="Apartado1"/>
      </w:pPr>
      <w:r w:rsidRPr="000C163C">
        <w:t xml:space="preserve">Puesta a tierra de los cuadros. </w:t>
      </w:r>
    </w:p>
    <w:p w14:paraId="42E51E3C" w14:textId="33646935" w:rsidR="00A302F6" w:rsidRDefault="00033B06" w:rsidP="00A302F6">
      <w:pPr>
        <w:pStyle w:val="Ttulo3"/>
      </w:pPr>
      <w:bookmarkStart w:id="20" w:name="_Toc195705016"/>
      <w:r>
        <w:t>Instalación interior</w:t>
      </w:r>
      <w:bookmarkEnd w:id="20"/>
    </w:p>
    <w:p w14:paraId="2E24D4D2" w14:textId="0ECE2634" w:rsidR="00033B06" w:rsidRDefault="00033B06" w:rsidP="00033B06">
      <w:pPr>
        <w:pStyle w:val="Ttulo3"/>
      </w:pPr>
      <w:bookmarkStart w:id="21" w:name="_Toc195705017"/>
      <w:r>
        <w:t>Canalizaciones</w:t>
      </w:r>
      <w:bookmarkEnd w:id="21"/>
    </w:p>
    <w:p w14:paraId="159C5D4E" w14:textId="41FAC74D" w:rsidR="00033B06" w:rsidRDefault="00033B06" w:rsidP="00033B06">
      <w:pPr>
        <w:pStyle w:val="Ttulo3"/>
      </w:pPr>
      <w:bookmarkStart w:id="22" w:name="_Toc195705018"/>
      <w:r>
        <w:t>Conductores</w:t>
      </w:r>
      <w:bookmarkEnd w:id="22"/>
    </w:p>
    <w:p w14:paraId="4CBCBEB2" w14:textId="3D5CC595" w:rsidR="00033B06" w:rsidRDefault="00033B06" w:rsidP="00033B06">
      <w:pPr>
        <w:pStyle w:val="Ttulo3"/>
      </w:pPr>
      <w:bookmarkStart w:id="23" w:name="_Toc195705019"/>
      <w:r>
        <w:t>Luminarias</w:t>
      </w:r>
      <w:bookmarkEnd w:id="23"/>
    </w:p>
    <w:p w14:paraId="2B14B0CF" w14:textId="64B3474D" w:rsidR="00033B06" w:rsidRDefault="00033B06" w:rsidP="00033B06">
      <w:pPr>
        <w:pStyle w:val="Ttulo3"/>
      </w:pPr>
      <w:bookmarkStart w:id="24" w:name="_Toc195705020"/>
      <w:r>
        <w:t>Tomas de corriente</w:t>
      </w:r>
      <w:bookmarkEnd w:id="24"/>
    </w:p>
    <w:p w14:paraId="4CC34930" w14:textId="3EAA3150" w:rsidR="00033B06" w:rsidRDefault="00033B06" w:rsidP="00033B06">
      <w:pPr>
        <w:pStyle w:val="Ttulo3"/>
      </w:pPr>
      <w:bookmarkStart w:id="25" w:name="_Toc195705021"/>
      <w:r>
        <w:t>Otros receptores</w:t>
      </w:r>
      <w:bookmarkEnd w:id="25"/>
    </w:p>
    <w:p w14:paraId="22329957" w14:textId="63CC0136" w:rsidR="00033B06" w:rsidRDefault="00033B06" w:rsidP="00033B06">
      <w:pPr>
        <w:pStyle w:val="Ttulo3"/>
      </w:pPr>
      <w:bookmarkStart w:id="26" w:name="_Toc195705022"/>
      <w:r>
        <w:t>Aparatos de conexión y corte</w:t>
      </w:r>
      <w:bookmarkEnd w:id="26"/>
    </w:p>
    <w:p w14:paraId="24575DE5" w14:textId="43048AA2" w:rsidR="00033B06" w:rsidRDefault="00033B06" w:rsidP="00033B06">
      <w:pPr>
        <w:pStyle w:val="Ttulo3"/>
      </w:pPr>
      <w:bookmarkStart w:id="27" w:name="_Toc195705023"/>
      <w:r>
        <w:t>Protección contra contactos directos e indirectos</w:t>
      </w:r>
      <w:bookmarkEnd w:id="27"/>
    </w:p>
    <w:p w14:paraId="20473355" w14:textId="76AA9267" w:rsidR="00033B06" w:rsidRDefault="00033B06" w:rsidP="00033B06">
      <w:pPr>
        <w:pStyle w:val="Ttulo3"/>
      </w:pPr>
      <w:bookmarkStart w:id="28" w:name="_Toc195705024"/>
      <w:r>
        <w:t>Protección contra sobrecargas y cortocircuitos</w:t>
      </w:r>
      <w:bookmarkEnd w:id="28"/>
    </w:p>
    <w:p w14:paraId="08BF6F95" w14:textId="128B157C" w:rsidR="00033B06" w:rsidRDefault="00033B06" w:rsidP="00033B06">
      <w:pPr>
        <w:pStyle w:val="Subtitulo02"/>
      </w:pPr>
      <w:r>
        <w:t>Contra sobrecargas</w:t>
      </w:r>
    </w:p>
    <w:p w14:paraId="7CC3E2ED" w14:textId="2FE30544" w:rsidR="00033B06" w:rsidRDefault="00033B06" w:rsidP="00156670">
      <w:pPr>
        <w:pStyle w:val="Textoindependiente"/>
      </w:pPr>
      <w:r w:rsidRPr="000C163C">
        <w:t xml:space="preserve">Por medio </w:t>
      </w:r>
      <w:r w:rsidRPr="00033B06">
        <w:t>de</w:t>
      </w:r>
      <w:r w:rsidRPr="000C163C">
        <w:t xml:space="preserve"> los Interruptores Automáticos </w:t>
      </w:r>
      <w:proofErr w:type="spellStart"/>
      <w:r w:rsidRPr="000C163C">
        <w:t>Magnetotérmicos</w:t>
      </w:r>
      <w:proofErr w:type="spellEnd"/>
      <w:r w:rsidRPr="000C163C">
        <w:t xml:space="preserve"> que se instalan en el origen de todo circuito independiente, dimensionados para una intensidad nominal igual o inferior a la máxima que permite reglamentariamente el conductor que protege.</w:t>
      </w:r>
    </w:p>
    <w:p w14:paraId="78B20E2F" w14:textId="40252AAC" w:rsidR="00033B06" w:rsidRPr="00033B06" w:rsidRDefault="00033B06" w:rsidP="00033B06">
      <w:pPr>
        <w:pStyle w:val="Subtitulo02"/>
      </w:pPr>
      <w:r>
        <w:t>Contra cortocircuitos</w:t>
      </w:r>
    </w:p>
    <w:p w14:paraId="1E7E47D4" w14:textId="77777777" w:rsidR="00033B06" w:rsidRPr="000C163C" w:rsidRDefault="00033B06" w:rsidP="00156670">
      <w:pPr>
        <w:pStyle w:val="Textoindependiente"/>
      </w:pPr>
      <w:r w:rsidRPr="000C163C">
        <w:t xml:space="preserve">Por medio de los mismos Interruptores Automáticos </w:t>
      </w:r>
      <w:proofErr w:type="spellStart"/>
      <w:r w:rsidRPr="000C163C">
        <w:t>Magnetotérmicos</w:t>
      </w:r>
      <w:proofErr w:type="spellEnd"/>
      <w:r w:rsidRPr="000C163C">
        <w:t xml:space="preserve">, dimensionados con un poder de corte superior al que se pueda originar en cualquier punto del circuito que protegen. </w:t>
      </w:r>
    </w:p>
    <w:p w14:paraId="37F17D54" w14:textId="7B86AD09" w:rsidR="00597CC5" w:rsidRDefault="00033B06" w:rsidP="00033B06">
      <w:pPr>
        <w:pStyle w:val="Ttulo3"/>
      </w:pPr>
      <w:bookmarkStart w:id="29" w:name="_Toc195705025"/>
      <w:r>
        <w:t>Puesta a tierra</w:t>
      </w:r>
      <w:bookmarkEnd w:id="29"/>
    </w:p>
    <w:p w14:paraId="282991F6" w14:textId="77777777" w:rsidR="00033B06" w:rsidRPr="000C163C" w:rsidRDefault="00033B06" w:rsidP="00156670">
      <w:pPr>
        <w:pStyle w:val="Textoindependiente"/>
      </w:pPr>
      <w:r w:rsidRPr="000C163C">
        <w:t xml:space="preserve">La instalación de tierra será conforme a la Instrucción ITC-BT-18 del REBT. </w:t>
      </w:r>
    </w:p>
    <w:p w14:paraId="5DD156DE" w14:textId="77777777" w:rsidR="00033B06" w:rsidRPr="000C163C" w:rsidRDefault="00033B06" w:rsidP="00033B06">
      <w:pPr>
        <w:pStyle w:val="Apartado1"/>
      </w:pPr>
      <w:r w:rsidRPr="000C163C">
        <w:t>Tomas de tierra.</w:t>
      </w:r>
    </w:p>
    <w:p w14:paraId="42FE6DF2" w14:textId="77777777" w:rsidR="00033B06" w:rsidRPr="000C163C" w:rsidRDefault="00033B06" w:rsidP="00033B06">
      <w:pPr>
        <w:pStyle w:val="Apartado1"/>
      </w:pPr>
      <w:r w:rsidRPr="000C163C">
        <w:lastRenderedPageBreak/>
        <w:t>Líneas principales de tierra y sus derivaciones.</w:t>
      </w:r>
    </w:p>
    <w:p w14:paraId="35CCBAF3" w14:textId="77777777" w:rsidR="00033B06" w:rsidRPr="000C163C" w:rsidRDefault="00033B06" w:rsidP="00033B06">
      <w:pPr>
        <w:pStyle w:val="Apartado1"/>
      </w:pPr>
      <w:r w:rsidRPr="000C163C">
        <w:t xml:space="preserve">Red de </w:t>
      </w:r>
      <w:proofErr w:type="spellStart"/>
      <w:r w:rsidRPr="000C163C">
        <w:t>equipotencialidad</w:t>
      </w:r>
      <w:proofErr w:type="spellEnd"/>
      <w:r w:rsidRPr="000C163C">
        <w:t>.</w:t>
      </w:r>
    </w:p>
    <w:p w14:paraId="0A2CD48C" w14:textId="77777777" w:rsidR="00033B06" w:rsidRPr="000C163C" w:rsidRDefault="00033B06" w:rsidP="00033B06">
      <w:pPr>
        <w:pStyle w:val="Apartado1"/>
      </w:pPr>
      <w:r w:rsidRPr="000C163C">
        <w:t>Protección contra rayos.</w:t>
      </w:r>
    </w:p>
    <w:p w14:paraId="74E2B149" w14:textId="77777777" w:rsidR="00033B06" w:rsidRPr="000C163C" w:rsidRDefault="00033B06" w:rsidP="00033B06">
      <w:pPr>
        <w:pStyle w:val="Apartado1"/>
      </w:pPr>
      <w:r w:rsidRPr="000C163C">
        <w:t>Cálculo de la instalación de puesta a tierra, resistividad del terreno y resistencia obtenida.</w:t>
      </w:r>
    </w:p>
    <w:p w14:paraId="78A939F6" w14:textId="4183264A" w:rsidR="00033B06" w:rsidRDefault="00033B06" w:rsidP="00033B06">
      <w:pPr>
        <w:pStyle w:val="Ttulo3"/>
      </w:pPr>
      <w:bookmarkStart w:id="30" w:name="_Toc195705026"/>
      <w:r>
        <w:t>Equipos de corrección de energía reactiva</w:t>
      </w:r>
      <w:bookmarkEnd w:id="30"/>
      <w:r>
        <w:t xml:space="preserve"> </w:t>
      </w:r>
    </w:p>
    <w:p w14:paraId="5F60C491" w14:textId="2BA7BD58" w:rsidR="00033B06" w:rsidRDefault="00033B06" w:rsidP="00033B06">
      <w:pPr>
        <w:pStyle w:val="Ttulo3"/>
      </w:pPr>
      <w:bookmarkStart w:id="31" w:name="_Toc195705027"/>
      <w:r>
        <w:t>Interruptores de corte bomberos</w:t>
      </w:r>
      <w:bookmarkEnd w:id="31"/>
    </w:p>
    <w:p w14:paraId="5D179955" w14:textId="782747A6" w:rsidR="00033B06" w:rsidRDefault="00033B06" w:rsidP="00033B06">
      <w:pPr>
        <w:pStyle w:val="Ttulo3"/>
      </w:pPr>
      <w:bookmarkStart w:id="32" w:name="_Toc195705028"/>
      <w:r>
        <w:t>Suministros complementarios de energía</w:t>
      </w:r>
      <w:bookmarkEnd w:id="32"/>
    </w:p>
    <w:p w14:paraId="1FD71503" w14:textId="77777777" w:rsidR="00033B06" w:rsidRPr="000C163C" w:rsidRDefault="00033B06" w:rsidP="00033B06">
      <w:pPr>
        <w:pStyle w:val="Apartado1"/>
      </w:pPr>
      <w:r w:rsidRPr="000C163C">
        <w:t>Potencia y fuentes de energía. Grupo electrógeno. Sistema de Alimentación Ininterrumpida (SAI).</w:t>
      </w:r>
    </w:p>
    <w:p w14:paraId="194DD654" w14:textId="77777777" w:rsidR="00033B06" w:rsidRPr="000C163C" w:rsidRDefault="00033B06" w:rsidP="00033B06">
      <w:pPr>
        <w:pStyle w:val="Apartado1"/>
      </w:pPr>
      <w:r w:rsidRPr="000C163C">
        <w:t>Receptores y líneas acopladas al suministro complementario.</w:t>
      </w:r>
    </w:p>
    <w:p w14:paraId="5A241DDF" w14:textId="77777777" w:rsidR="00033B06" w:rsidRPr="000C163C" w:rsidRDefault="00033B06" w:rsidP="00033B06">
      <w:pPr>
        <w:pStyle w:val="Apartado1"/>
      </w:pPr>
      <w:r w:rsidRPr="000C163C">
        <w:t>Sistemas de acoplamiento.</w:t>
      </w:r>
    </w:p>
    <w:p w14:paraId="369AC72F" w14:textId="77777777" w:rsidR="00033B06" w:rsidRPr="000C163C" w:rsidRDefault="00033B06" w:rsidP="00033B06">
      <w:pPr>
        <w:pStyle w:val="Apartado1"/>
      </w:pPr>
      <w:r w:rsidRPr="000C163C">
        <w:t>Protecciones y puesta a tierra.</w:t>
      </w:r>
    </w:p>
    <w:p w14:paraId="15F4A571" w14:textId="55483226" w:rsidR="00033B06" w:rsidRDefault="00033B06" w:rsidP="00033B06">
      <w:pPr>
        <w:pStyle w:val="Ttulo3"/>
      </w:pPr>
      <w:bookmarkStart w:id="33" w:name="_Toc195705029"/>
      <w:r>
        <w:t>Alumbrados especiales y alumbrado de emergencia</w:t>
      </w:r>
      <w:bookmarkEnd w:id="33"/>
    </w:p>
    <w:p w14:paraId="4DB8B1E6" w14:textId="23ACB3AF" w:rsidR="00033B06" w:rsidRDefault="00033B06" w:rsidP="00033B06">
      <w:pPr>
        <w:pStyle w:val="Subtitulo02"/>
      </w:pPr>
      <w:r>
        <w:t>Alumbrado general</w:t>
      </w:r>
    </w:p>
    <w:p w14:paraId="736B30C1" w14:textId="77777777" w:rsidR="00033B06" w:rsidRPr="000C163C" w:rsidRDefault="00033B06" w:rsidP="00033B06">
      <w:pPr>
        <w:pStyle w:val="Apartado1"/>
      </w:pPr>
      <w:r w:rsidRPr="000C163C">
        <w:t>Alimentación de los circuitos de alumbrado.</w:t>
      </w:r>
    </w:p>
    <w:p w14:paraId="3375F5D9" w14:textId="2681B463" w:rsidR="00033B06" w:rsidRPr="00033B06" w:rsidRDefault="00033B06" w:rsidP="00033B06">
      <w:pPr>
        <w:pStyle w:val="Apartado1"/>
        <w:rPr>
          <w:rFonts w:cs="Open Sans"/>
        </w:rPr>
      </w:pPr>
      <w:r w:rsidRPr="000C163C">
        <w:rPr>
          <w:rFonts w:cs="Open Sans"/>
        </w:rPr>
        <w:t>Protección de los circuitos contra sobrecargas y cortocircuitos.</w:t>
      </w:r>
    </w:p>
    <w:p w14:paraId="41CB727D" w14:textId="0B2FA976" w:rsidR="00033B06" w:rsidRDefault="00033B06" w:rsidP="00033B06">
      <w:pPr>
        <w:pStyle w:val="Subtitulo02"/>
      </w:pPr>
      <w:r>
        <w:t>Alumbrado interior</w:t>
      </w:r>
    </w:p>
    <w:p w14:paraId="7CB08530" w14:textId="77777777" w:rsidR="00033B06" w:rsidRPr="000C163C" w:rsidRDefault="00033B06" w:rsidP="00033B06">
      <w:pPr>
        <w:pStyle w:val="Apartado1"/>
      </w:pPr>
      <w:r w:rsidRPr="000C163C">
        <w:t>Nivel mínimo de iluminancia, dependiendo de las zonas a iluminar y las actividades que en ellas se desarrollen.</w:t>
      </w:r>
    </w:p>
    <w:p w14:paraId="3E84DCFF" w14:textId="6A3947A4" w:rsidR="00033B06" w:rsidRPr="00033B06" w:rsidRDefault="00033B06" w:rsidP="00033B06">
      <w:pPr>
        <w:pStyle w:val="Apartado1"/>
      </w:pPr>
      <w:r w:rsidRPr="000C163C">
        <w:t>Tipo de conductores y de canalizaciones.</w:t>
      </w:r>
    </w:p>
    <w:p w14:paraId="781B22AA" w14:textId="660C07A1" w:rsidR="00033B06" w:rsidRDefault="00033B06" w:rsidP="00033B06">
      <w:pPr>
        <w:pStyle w:val="Subtitulo02"/>
      </w:pPr>
      <w:r>
        <w:t>Alumbrado de emergencia</w:t>
      </w:r>
    </w:p>
    <w:p w14:paraId="78601DD3" w14:textId="77777777" w:rsidR="00033B06" w:rsidRPr="000C163C" w:rsidRDefault="00033B06" w:rsidP="00033B06">
      <w:pPr>
        <w:pStyle w:val="Apartado1"/>
      </w:pPr>
      <w:r w:rsidRPr="000C163C">
        <w:t>Tienen por objeto asegurar, en caso de fallo del alumbrado normal, la iluminación de todas las zonas y accesos hasta las salidas, para una eventual evacuación e iluminar otros puntos tales como aquellos donde se sitúan los equipos de la instalación de protección contra incendios de utilización manual (extintores, etc.) y los cuadros de distribución.</w:t>
      </w:r>
    </w:p>
    <w:p w14:paraId="41A7FF03" w14:textId="1BBC8F9F" w:rsidR="0025345D" w:rsidRPr="00033B06" w:rsidRDefault="00033B06" w:rsidP="00A953B5">
      <w:pPr>
        <w:pStyle w:val="Apartado1"/>
      </w:pPr>
      <w:r w:rsidRPr="000C163C">
        <w:t>Locales de pública concurrencia (ITC-BT-28)</w:t>
      </w:r>
      <w:r>
        <w:t>.</w:t>
      </w:r>
    </w:p>
    <w:p w14:paraId="179C2140" w14:textId="23853AB7" w:rsidR="00033B06" w:rsidRDefault="00033B06" w:rsidP="00033B06">
      <w:pPr>
        <w:pStyle w:val="Subtitulo02"/>
      </w:pPr>
      <w:r>
        <w:t>Alumbrado de seguridad</w:t>
      </w:r>
    </w:p>
    <w:p w14:paraId="649890BD" w14:textId="77777777" w:rsidR="00033B06" w:rsidRPr="000C163C" w:rsidRDefault="00033B06" w:rsidP="00033B06">
      <w:pPr>
        <w:pStyle w:val="Apartado1"/>
      </w:pPr>
      <w:r w:rsidRPr="000C163C">
        <w:t xml:space="preserve">Locales de pública concurrencia (ITC-BT-28). </w:t>
      </w:r>
    </w:p>
    <w:p w14:paraId="492A4DE7" w14:textId="7A88C77A" w:rsidR="00033B06" w:rsidRPr="00033B06" w:rsidRDefault="00033B06" w:rsidP="00033B06">
      <w:pPr>
        <w:pStyle w:val="Apartado1"/>
        <w:rPr>
          <w:color w:val="1F497D"/>
        </w:rPr>
      </w:pPr>
      <w:r w:rsidRPr="000C163C">
        <w:t>Entrada en funcionamiento, fuentes de energía que alimentan al alumbrado de seguridad</w:t>
      </w:r>
      <w:r w:rsidRPr="000C163C">
        <w:rPr>
          <w:color w:val="1F497D"/>
        </w:rPr>
        <w:t>.</w:t>
      </w:r>
    </w:p>
    <w:p w14:paraId="230D563D" w14:textId="5ECF2D96" w:rsidR="00033B06" w:rsidRPr="00033B06" w:rsidRDefault="00033B06" w:rsidP="00033B06">
      <w:pPr>
        <w:pStyle w:val="Subtitulo02"/>
      </w:pPr>
      <w:r>
        <w:lastRenderedPageBreak/>
        <w:t>Luminarias empleadas</w:t>
      </w:r>
    </w:p>
    <w:p w14:paraId="30169412" w14:textId="209D1410" w:rsidR="00597CC5" w:rsidRDefault="00033B06" w:rsidP="00597CC5">
      <w:pPr>
        <w:pStyle w:val="Apartado1"/>
      </w:pPr>
      <w:r w:rsidRPr="000C163C">
        <w:t>Diferentes tipos de luminarias a emplear según el uso y la zona.</w:t>
      </w:r>
    </w:p>
    <w:p w14:paraId="246446BB" w14:textId="0191E223" w:rsidR="00033B06" w:rsidRDefault="00033B06" w:rsidP="00033B06">
      <w:pPr>
        <w:pStyle w:val="Ttulo3"/>
      </w:pPr>
      <w:bookmarkStart w:id="34" w:name="_Toc195705030"/>
      <w:r>
        <w:t>Clasificación y características de las instalaciones según el tipo de local que corresponda</w:t>
      </w:r>
      <w:bookmarkEnd w:id="34"/>
    </w:p>
    <w:p w14:paraId="549CF809" w14:textId="2C9ACCC8" w:rsidR="00033B06" w:rsidRPr="00033B06" w:rsidRDefault="00033B06" w:rsidP="00156670">
      <w:pPr>
        <w:pStyle w:val="Textoindependiente"/>
      </w:pPr>
      <w:r w:rsidRPr="000C163C">
        <w:t xml:space="preserve">Con </w:t>
      </w:r>
      <w:r w:rsidRPr="00033B06">
        <w:t>bañera</w:t>
      </w:r>
      <w:r w:rsidRPr="000C163C">
        <w:t xml:space="preserve"> o ducha, pública concurrencia, con riesgo de incendio o explosión, c</w:t>
      </w:r>
      <w:r w:rsidR="0025345D">
        <w:t xml:space="preserve">on características especiales. </w:t>
      </w:r>
    </w:p>
    <w:p w14:paraId="15E69DAA" w14:textId="49AA5B11" w:rsidR="00597CC5" w:rsidRDefault="00473662" w:rsidP="00597CC5">
      <w:pPr>
        <w:pStyle w:val="Ttulo2"/>
      </w:pPr>
      <w:bookmarkStart w:id="35" w:name="_Toc195705031"/>
      <w:r>
        <w:t>CÁLCULOS JUSTIFICATIVOS</w:t>
      </w:r>
      <w:bookmarkEnd w:id="35"/>
    </w:p>
    <w:p w14:paraId="749D8ECA" w14:textId="77777777" w:rsidR="00033B06" w:rsidRPr="000C163C" w:rsidRDefault="00033B06" w:rsidP="00156670">
      <w:pPr>
        <w:pStyle w:val="Textoindependiente"/>
      </w:pPr>
      <w:r w:rsidRPr="000C163C">
        <w:t>Se indican las secciones de conductores de modo que no se superen los valores máximos admisibles tanto para la intensidad como para la caída de tensión.</w:t>
      </w:r>
    </w:p>
    <w:p w14:paraId="775741E1" w14:textId="36E1CAA3" w:rsidR="002B73F7" w:rsidRPr="002B73F7" w:rsidRDefault="00033B06" w:rsidP="002B73F7">
      <w:pPr>
        <w:pStyle w:val="Ttulo3"/>
      </w:pPr>
      <w:bookmarkStart w:id="36" w:name="_Toc195705032"/>
      <w:r>
        <w:t>Cálculos</w:t>
      </w:r>
      <w:bookmarkEnd w:id="36"/>
    </w:p>
    <w:p w14:paraId="34DF445F" w14:textId="1BAA3304" w:rsidR="002B73F7" w:rsidRPr="002B73F7" w:rsidRDefault="00033B06" w:rsidP="002B73F7">
      <w:pPr>
        <w:pStyle w:val="Ttulo3"/>
      </w:pPr>
      <w:bookmarkStart w:id="37" w:name="_Toc195705033"/>
      <w:r>
        <w:t>Capacidad de las líneas</w:t>
      </w:r>
      <w:bookmarkEnd w:id="37"/>
    </w:p>
    <w:p w14:paraId="2E6D0C05" w14:textId="25A854E5" w:rsidR="00033B06" w:rsidRDefault="00033B06" w:rsidP="00033B06">
      <w:pPr>
        <w:pStyle w:val="Ttulo3"/>
      </w:pPr>
      <w:bookmarkStart w:id="38" w:name="_Toc195705034"/>
      <w:r>
        <w:t>Cálculo de la longitud máxima del conductor para su protección</w:t>
      </w:r>
      <w:bookmarkEnd w:id="38"/>
    </w:p>
    <w:p w14:paraId="45CDA032" w14:textId="79BDFDD2" w:rsidR="00033B06" w:rsidRDefault="00033B06" w:rsidP="00033B06">
      <w:pPr>
        <w:pStyle w:val="Ttulo3"/>
      </w:pPr>
      <w:bookmarkStart w:id="39" w:name="_Toc195705035"/>
      <w:r>
        <w:t>Protección frente a cortocircuitos</w:t>
      </w:r>
      <w:bookmarkEnd w:id="39"/>
      <w:r>
        <w:t xml:space="preserve"> </w:t>
      </w:r>
    </w:p>
    <w:p w14:paraId="70F294EC" w14:textId="2185ED97" w:rsidR="00026693" w:rsidRDefault="00026693" w:rsidP="00026693">
      <w:pPr>
        <w:pStyle w:val="Ttulo3"/>
      </w:pPr>
      <w:bookmarkStart w:id="40" w:name="_Toc195705036"/>
      <w:r>
        <w:t>Fórmulas empleadas en los cálculos</w:t>
      </w:r>
      <w:bookmarkEnd w:id="40"/>
      <w:r>
        <w:t xml:space="preserve"> </w:t>
      </w:r>
    </w:p>
    <w:p w14:paraId="06F9472F" w14:textId="751AA218" w:rsidR="00026693" w:rsidRDefault="00026693" w:rsidP="00026693">
      <w:pPr>
        <w:pStyle w:val="Ttulo3"/>
      </w:pPr>
      <w:bookmarkStart w:id="41" w:name="_Toc195705037"/>
      <w:r>
        <w:t>Resultados de los cálculos</w:t>
      </w:r>
      <w:bookmarkEnd w:id="41"/>
    </w:p>
    <w:p w14:paraId="19C96417" w14:textId="550E3141" w:rsidR="00026693" w:rsidRDefault="00026693" w:rsidP="00026693">
      <w:pPr>
        <w:pStyle w:val="Ttulo3"/>
      </w:pPr>
      <w:bookmarkStart w:id="42" w:name="_Toc195705038"/>
      <w:r>
        <w:t>Cálculos lumínicos</w:t>
      </w:r>
      <w:bookmarkEnd w:id="42"/>
    </w:p>
    <w:p w14:paraId="5FFE7D00" w14:textId="029D1C8C" w:rsidR="00EE64E0" w:rsidRDefault="00EE64E0" w:rsidP="00EE64E0">
      <w:pPr>
        <w:pStyle w:val="Subtitulo02"/>
      </w:pPr>
      <w:r>
        <w:t>Alumbrado interior</w:t>
      </w:r>
    </w:p>
    <w:p w14:paraId="605CEB6B" w14:textId="77FB3555" w:rsidR="00EE64E0" w:rsidRDefault="00EE64E0" w:rsidP="00EE64E0">
      <w:pPr>
        <w:pStyle w:val="Subtitulo02"/>
      </w:pPr>
      <w:r>
        <w:t>Alumbrado de emergencia</w:t>
      </w:r>
    </w:p>
    <w:p w14:paraId="7B39EF9E" w14:textId="10540329" w:rsidR="00EE64E0" w:rsidRPr="00EE64E0" w:rsidRDefault="00EE64E0" w:rsidP="00EE64E0">
      <w:pPr>
        <w:pStyle w:val="Ttulo3"/>
      </w:pPr>
      <w:bookmarkStart w:id="43" w:name="_Toc195705039"/>
      <w:r>
        <w:t>Conclusión</w:t>
      </w:r>
      <w:bookmarkEnd w:id="43"/>
    </w:p>
    <w:p w14:paraId="4F0B70F9" w14:textId="1E09B5A2" w:rsidR="00006100" w:rsidRDefault="0025345D" w:rsidP="00006100">
      <w:r>
        <w:br w:type="page"/>
      </w:r>
    </w:p>
    <w:p w14:paraId="3D30695D" w14:textId="161D1D8A" w:rsidR="00006100" w:rsidRPr="00006100" w:rsidRDefault="00006100" w:rsidP="00006100">
      <w:pPr>
        <w:pStyle w:val="Ttulo01"/>
        <w:framePr w:wrap="around"/>
      </w:pPr>
      <w:bookmarkStart w:id="44" w:name="_Toc195705040"/>
      <w:r>
        <w:lastRenderedPageBreak/>
        <w:t>PLIEGO DE CONDICIONES</w:t>
      </w:r>
      <w:bookmarkEnd w:id="44"/>
    </w:p>
    <w:p w14:paraId="68D58E32" w14:textId="268A3B3B" w:rsidR="00AC62CF" w:rsidRDefault="00AC62CF" w:rsidP="00AA5D5E"/>
    <w:p w14:paraId="200F115D" w14:textId="2FDDF8D2" w:rsidR="00AC62CF" w:rsidRDefault="00AC62CF" w:rsidP="00AA5D5E"/>
    <w:p w14:paraId="4D7B50B0" w14:textId="0DA02DE3" w:rsidR="00EE64E0" w:rsidRDefault="00EE64E0" w:rsidP="00156670">
      <w:pPr>
        <w:pStyle w:val="Textoindependiente"/>
      </w:pPr>
      <w:r>
        <w:t>Se determinan las condiciones y características técnicas mínimas y de calidad que deben reunir los productos, equipos y sistemas (conductores, canalizaciones, cajas de empalme y derivación, aparatos de mando y maniobra, aparatos de protección)</w:t>
      </w:r>
      <w:r w:rsidRPr="00AE4433">
        <w:t xml:space="preserve"> </w:t>
      </w:r>
      <w:r>
        <w:t>que se incorporan a las instalaciones, así como sus condiciones de suministro, recepción y conservación, almacenamiento y manipulación, las garantías de calidad y el control de recepción que deba realizarse incluyendo el muestreo del producto, los ensayos a realizar, los criterios de aceptación y rechazo, y las acciones a adoptar y los criterios de uso, conservación y mantenimiento.</w:t>
      </w:r>
    </w:p>
    <w:p w14:paraId="0ED34788" w14:textId="77777777" w:rsidR="00EE64E0" w:rsidRDefault="00EE64E0" w:rsidP="00156670">
      <w:pPr>
        <w:pStyle w:val="Textoindependiente"/>
      </w:pPr>
      <w:r>
        <w:t>Estas especificaciones se pueden hacer por referencia a pliegos generales que sean de aplicación, Documentos Reconocidos u otros que sean válidas a juicio del proyectista.</w:t>
      </w:r>
    </w:p>
    <w:p w14:paraId="719F6AA6" w14:textId="519047BD" w:rsidR="00006100" w:rsidRDefault="00006100" w:rsidP="00AA5D5E">
      <w:r>
        <w:br w:type="page"/>
      </w:r>
    </w:p>
    <w:p w14:paraId="00C59D0B" w14:textId="2F84B745" w:rsidR="00006100" w:rsidRDefault="00006100" w:rsidP="00006100">
      <w:pPr>
        <w:pStyle w:val="Ttulo01"/>
        <w:framePr w:wrap="around"/>
      </w:pPr>
      <w:bookmarkStart w:id="45" w:name="_Toc195705041"/>
      <w:r>
        <w:lastRenderedPageBreak/>
        <w:t>MEDICIONES Y PRESUPUESTO</w:t>
      </w:r>
      <w:bookmarkEnd w:id="45"/>
    </w:p>
    <w:p w14:paraId="71E0AA31" w14:textId="4C7866C4" w:rsidR="00006100" w:rsidRDefault="00006100" w:rsidP="00AA5D5E"/>
    <w:p w14:paraId="420B3895" w14:textId="457DCEF1" w:rsidR="00006100" w:rsidRDefault="00006100" w:rsidP="00AA5D5E"/>
    <w:p w14:paraId="69797784" w14:textId="77777777" w:rsidR="00EE64E0" w:rsidRPr="00EE64E0" w:rsidRDefault="00EE64E0" w:rsidP="00156670">
      <w:pPr>
        <w:pStyle w:val="Textoindependiente"/>
      </w:pPr>
      <w:r w:rsidRPr="00EE64E0">
        <w:t>Desarrollo por partidas y agrupados en capítulos, conteniendo todas las descripciones técnicas necesarias para su especificación y valoración, tal como se indica a continuación:</w:t>
      </w:r>
    </w:p>
    <w:p w14:paraId="73EAE482" w14:textId="77777777" w:rsidR="00EE64E0" w:rsidRPr="00EE64E0" w:rsidRDefault="00EE64E0" w:rsidP="00EE64E0">
      <w:pPr>
        <w:pStyle w:val="Enumeraciones01-02"/>
      </w:pPr>
      <w:r w:rsidRPr="00EE64E0">
        <w:t>CUADRO GENERAL DE BAJA TENSIÓN Y LÍNEA DE ALIMENTACIÓN</w:t>
      </w:r>
    </w:p>
    <w:p w14:paraId="154D3C1A" w14:textId="77777777" w:rsidR="00EE64E0" w:rsidRPr="00EE64E0" w:rsidRDefault="00EE64E0" w:rsidP="00EE64E0">
      <w:pPr>
        <w:pStyle w:val="Enumeraciones01-02"/>
      </w:pPr>
      <w:r w:rsidRPr="00EE64E0">
        <w:t>CAJAS GENERALES DE PROTECCIÓN Y CONTADORES</w:t>
      </w:r>
    </w:p>
    <w:p w14:paraId="4F076213" w14:textId="77777777" w:rsidR="00EE64E0" w:rsidRPr="00EE64E0" w:rsidRDefault="00EE64E0" w:rsidP="00EE64E0">
      <w:pPr>
        <w:pStyle w:val="Enumeraciones01-02"/>
      </w:pPr>
      <w:r w:rsidRPr="00EE64E0">
        <w:t>CUADROS SECUNDARIOS</w:t>
      </w:r>
    </w:p>
    <w:p w14:paraId="694A4852" w14:textId="77777777" w:rsidR="00EE64E0" w:rsidRPr="00EE64E0" w:rsidRDefault="00EE64E0" w:rsidP="00EE64E0">
      <w:pPr>
        <w:pStyle w:val="Enumeraciones01-02"/>
      </w:pPr>
      <w:r w:rsidRPr="00EE64E0">
        <w:t>LÍNEAS DE DISTRIBUCIÓN</w:t>
      </w:r>
    </w:p>
    <w:p w14:paraId="61C54E53" w14:textId="77777777" w:rsidR="00EE64E0" w:rsidRPr="00EE64E0" w:rsidRDefault="00EE64E0" w:rsidP="00EE64E0">
      <w:pPr>
        <w:pStyle w:val="Enumeraciones01-02"/>
      </w:pPr>
      <w:r w:rsidRPr="00EE64E0">
        <w:t>DISTRIBUCIÓN DE FUERZA</w:t>
      </w:r>
    </w:p>
    <w:p w14:paraId="695AAC81" w14:textId="77777777" w:rsidR="00EE64E0" w:rsidRPr="00EE64E0" w:rsidRDefault="00EE64E0" w:rsidP="00EE64E0">
      <w:pPr>
        <w:pStyle w:val="Enumeraciones01-02"/>
      </w:pPr>
      <w:r w:rsidRPr="00EE64E0">
        <w:t>LUMINARIAS</w:t>
      </w:r>
    </w:p>
    <w:p w14:paraId="5698AF59" w14:textId="77777777" w:rsidR="00EE64E0" w:rsidRPr="00EE64E0" w:rsidRDefault="00EE64E0" w:rsidP="00EE64E0">
      <w:pPr>
        <w:pStyle w:val="Enumeraciones01-02"/>
      </w:pPr>
      <w:r w:rsidRPr="00EE64E0">
        <w:t>CABLEADO CIRCUITOS. PUNTOS DE LUZ Y TOMA DE CORRIENTES</w:t>
      </w:r>
    </w:p>
    <w:p w14:paraId="3A8BC50B" w14:textId="77777777" w:rsidR="00EE64E0" w:rsidRPr="00EE64E0" w:rsidRDefault="00EE64E0" w:rsidP="00EE64E0">
      <w:pPr>
        <w:pStyle w:val="Enumeraciones01-02"/>
      </w:pPr>
      <w:r w:rsidRPr="00EE64E0">
        <w:t>GRUPO ELECTRÓGENO</w:t>
      </w:r>
    </w:p>
    <w:p w14:paraId="7F8A4A3F" w14:textId="0386193E" w:rsidR="0025345D" w:rsidRPr="004F4977" w:rsidRDefault="00EE64E0" w:rsidP="00156670">
      <w:pPr>
        <w:pStyle w:val="Textoindependiente"/>
      </w:pPr>
      <w:r>
        <w:t>Además, se debe incluir el presupuesto del control de calidad, Estudio de Seguridad y Salud y la valoración de la gestión de los residuos.</w:t>
      </w:r>
    </w:p>
    <w:p w14:paraId="62B49530" w14:textId="0386193E" w:rsidR="00006100" w:rsidRDefault="00006100" w:rsidP="00006100">
      <w:pPr>
        <w:pStyle w:val="Ttulo01"/>
        <w:framePr w:wrap="around"/>
      </w:pPr>
      <w:bookmarkStart w:id="46" w:name="_Toc195705042"/>
      <w:r>
        <w:t>PLANOS</w:t>
      </w:r>
      <w:bookmarkEnd w:id="46"/>
    </w:p>
    <w:p w14:paraId="192E14A5" w14:textId="124DBB00" w:rsidR="00006100" w:rsidRDefault="00006100" w:rsidP="00AA5D5E"/>
    <w:p w14:paraId="4B0BB129" w14:textId="13243B1C" w:rsidR="00006100" w:rsidRDefault="00006100" w:rsidP="00AA5D5E"/>
    <w:p w14:paraId="12901DE7" w14:textId="77777777" w:rsidR="00EE64E0" w:rsidRDefault="00EE64E0" w:rsidP="00156670">
      <w:pPr>
        <w:pStyle w:val="Textoindependiente"/>
      </w:pPr>
      <w:r>
        <w:t>El proyecto contendrá tantos planos como sean necesarios para la definición en detalle de la instalación.</w:t>
      </w:r>
    </w:p>
    <w:p w14:paraId="3DD7D380" w14:textId="77777777" w:rsidR="00EE64E0" w:rsidRPr="001C4746" w:rsidRDefault="00EE64E0" w:rsidP="00EE64E0">
      <w:pPr>
        <w:pStyle w:val="Apartado1"/>
      </w:pPr>
      <w:r w:rsidRPr="001C4746">
        <w:t>Plano de situación</w:t>
      </w:r>
      <w:r>
        <w:t>.</w:t>
      </w:r>
    </w:p>
    <w:p w14:paraId="1BD9B244" w14:textId="77777777" w:rsidR="00EE64E0" w:rsidRDefault="00EE64E0" w:rsidP="00EE64E0">
      <w:pPr>
        <w:pStyle w:val="Apartado1"/>
      </w:pPr>
      <w:r>
        <w:t>Plano de emplazamiento.</w:t>
      </w:r>
    </w:p>
    <w:p w14:paraId="0998893D" w14:textId="77777777" w:rsidR="00EE64E0" w:rsidRDefault="00EE64E0" w:rsidP="00EE64E0">
      <w:pPr>
        <w:pStyle w:val="Apartado1"/>
      </w:pPr>
      <w:r>
        <w:t xml:space="preserve">Plano de ubicación de departamentos, dependencias y accesos. </w:t>
      </w:r>
    </w:p>
    <w:p w14:paraId="3BD594EB" w14:textId="77777777" w:rsidR="00EE64E0" w:rsidRDefault="00EE64E0" w:rsidP="00EE64E0">
      <w:pPr>
        <w:pStyle w:val="Apartado1"/>
      </w:pPr>
      <w:r>
        <w:t xml:space="preserve">Planos de ubicación de receptores, cuadros, luminarias y trazados de red. </w:t>
      </w:r>
    </w:p>
    <w:p w14:paraId="0BBED836" w14:textId="77777777" w:rsidR="00EE64E0" w:rsidRDefault="00EE64E0" w:rsidP="00EE64E0">
      <w:pPr>
        <w:pStyle w:val="Apartado1"/>
      </w:pPr>
      <w:r>
        <w:t xml:space="preserve">Planos de ubicación de arquetas, apoyos, cuadros de seccionamiento y puntos de puesta a tierra.  </w:t>
      </w:r>
    </w:p>
    <w:p w14:paraId="3379451E" w14:textId="77777777" w:rsidR="00EE64E0" w:rsidRDefault="00EE64E0" w:rsidP="00EE64E0">
      <w:pPr>
        <w:pStyle w:val="Apartado1"/>
      </w:pPr>
      <w:r>
        <w:t>Secciones.</w:t>
      </w:r>
    </w:p>
    <w:p w14:paraId="4E5D5DE6" w14:textId="77777777" w:rsidR="00EE64E0" w:rsidRDefault="00EE64E0" w:rsidP="00EE64E0">
      <w:pPr>
        <w:pStyle w:val="Apartado1"/>
      </w:pPr>
      <w:r>
        <w:t>Esquema unifilar.</w:t>
      </w:r>
    </w:p>
    <w:p w14:paraId="6EE81DC3" w14:textId="77777777" w:rsidR="00EE64E0" w:rsidRPr="0072645F" w:rsidRDefault="00EE64E0" w:rsidP="00EE64E0">
      <w:pPr>
        <w:pStyle w:val="Apartado1"/>
      </w:pPr>
      <w:r>
        <w:t xml:space="preserve">Red de </w:t>
      </w:r>
      <w:proofErr w:type="spellStart"/>
      <w:r>
        <w:t>equipotencialidad</w:t>
      </w:r>
      <w:proofErr w:type="spellEnd"/>
      <w:r>
        <w:t>.</w:t>
      </w:r>
    </w:p>
    <w:p w14:paraId="6FFC5099" w14:textId="474FBEE0" w:rsidR="00006100" w:rsidRDefault="00006100" w:rsidP="00AA5D5E">
      <w:r>
        <w:br w:type="page"/>
      </w:r>
    </w:p>
    <w:p w14:paraId="29184279" w14:textId="078A2C81" w:rsidR="00F1499E" w:rsidRDefault="00006100" w:rsidP="00AA5D5E">
      <w:pPr>
        <w:pStyle w:val="Ttulo01"/>
        <w:framePr w:wrap="around"/>
      </w:pPr>
      <w:bookmarkStart w:id="47" w:name="_Toc195705043"/>
      <w:r>
        <w:lastRenderedPageBreak/>
        <w:t>ESTUDIO DE SEGURIDAD Y SALUD o ESTUDIO BÁSICO DE SEGURIDAD Y SALUD (según corresponda)</w:t>
      </w:r>
      <w:bookmarkEnd w:id="47"/>
      <w:r>
        <w:t xml:space="preserve"> </w:t>
      </w:r>
    </w:p>
    <w:p w14:paraId="5377F9E3" w14:textId="77777777" w:rsidR="00F1499E" w:rsidRDefault="00F1499E" w:rsidP="00156670">
      <w:pPr>
        <w:pStyle w:val="Textoindependiente"/>
      </w:pPr>
      <w:r>
        <w:t xml:space="preserve">Se definen las condiciones ideales de protección, seguridad y salud y los posibles riesgos laborales durante la ejecución de la instalación. </w:t>
      </w:r>
    </w:p>
    <w:p w14:paraId="799CA2F8" w14:textId="001B87E8" w:rsidR="00F1499E" w:rsidRDefault="00F1499E" w:rsidP="00F1499E">
      <w:pPr>
        <w:pStyle w:val="Subtitulo02"/>
      </w:pPr>
      <w:r>
        <w:t>Relación de normativa de aplicación que se debe incorporar</w:t>
      </w:r>
    </w:p>
    <w:p w14:paraId="365F6232" w14:textId="77777777" w:rsidR="00F1499E" w:rsidRPr="00F1499E" w:rsidRDefault="00F1499E" w:rsidP="00C32E09">
      <w:pPr>
        <w:pStyle w:val="Apartado2"/>
      </w:pPr>
      <w:r w:rsidRPr="00F1499E">
        <w:t>Real Decreto 1627/1.997 de 24 de octubre, por el que se establecen disposiciones mínimas de seguridad y salud en las obras de construcción.</w:t>
      </w:r>
    </w:p>
    <w:p w14:paraId="0446F887" w14:textId="77777777" w:rsidR="00F1499E" w:rsidRPr="00F1499E" w:rsidRDefault="00F1499E" w:rsidP="00C32E09">
      <w:pPr>
        <w:pStyle w:val="Apartado2"/>
      </w:pPr>
      <w:r w:rsidRPr="00F1499E">
        <w:t>Ley 31/ 1.995 de 8 de noviembre, de Prevención de Riesgos Laborales.</w:t>
      </w:r>
    </w:p>
    <w:p w14:paraId="31B8F6C9" w14:textId="77777777" w:rsidR="00F1499E" w:rsidRPr="00F1499E" w:rsidRDefault="00F1499E" w:rsidP="00C32E09">
      <w:pPr>
        <w:pStyle w:val="Apartado2"/>
      </w:pPr>
      <w:r w:rsidRPr="00F1499E">
        <w:t>Real Decreto 485/1.997 de 14 de abril, sobre Señalización de seguridad en el trabajo.</w:t>
      </w:r>
    </w:p>
    <w:p w14:paraId="29C33C65" w14:textId="77777777" w:rsidR="00EE64E0" w:rsidRDefault="00EE64E0" w:rsidP="00C32E09">
      <w:pPr>
        <w:pStyle w:val="Apartado2"/>
      </w:pPr>
      <w:r>
        <w:t>Real Decreto 486/1997, de 14 de abril, por el que se establecen las disposiciones mínimas de seguridad y salud en los lugares de trabajo.</w:t>
      </w:r>
    </w:p>
    <w:p w14:paraId="7A62FF42" w14:textId="77777777" w:rsidR="00F1499E" w:rsidRPr="00F1499E" w:rsidRDefault="00F1499E" w:rsidP="00C32E09">
      <w:pPr>
        <w:pStyle w:val="Apartado2"/>
      </w:pPr>
      <w:r w:rsidRPr="00F1499E">
        <w:t>Real Decreto 487/1.997 de 14 de abril, sobre Manipulación de cargas.</w:t>
      </w:r>
    </w:p>
    <w:p w14:paraId="42E7799E" w14:textId="77777777" w:rsidR="00F1499E" w:rsidRPr="00F1499E" w:rsidRDefault="00F1499E" w:rsidP="00C32E09">
      <w:pPr>
        <w:pStyle w:val="Apartado2"/>
      </w:pPr>
      <w:r w:rsidRPr="00F1499E">
        <w:t>Real Decreto 773/1.997 de 30 de mayo, sobre Utilización de Equipos de Protección Individual.</w:t>
      </w:r>
    </w:p>
    <w:p w14:paraId="453178F1" w14:textId="77777777" w:rsidR="00F1499E" w:rsidRPr="00F1499E" w:rsidRDefault="00F1499E" w:rsidP="00C32E09">
      <w:pPr>
        <w:pStyle w:val="Apartado2"/>
      </w:pPr>
      <w:r w:rsidRPr="00F1499E">
        <w:t>Real Decreto 39/1.997 de 17 de enero, Reglamento de los Servicios de Prevención.</w:t>
      </w:r>
    </w:p>
    <w:p w14:paraId="15F98786" w14:textId="77777777" w:rsidR="00F1499E" w:rsidRPr="00F1499E" w:rsidRDefault="00F1499E" w:rsidP="00C32E09">
      <w:pPr>
        <w:pStyle w:val="Apartado2"/>
      </w:pPr>
      <w:r w:rsidRPr="00F1499E">
        <w:t>Real Decreto 1215/1.997 de 18 de julio, sobre Utilización de Equipos de Trabajo.</w:t>
      </w:r>
    </w:p>
    <w:p w14:paraId="20D0EE95" w14:textId="77777777" w:rsidR="00F1499E" w:rsidRPr="00F1499E" w:rsidRDefault="00F1499E" w:rsidP="00C32E09">
      <w:pPr>
        <w:pStyle w:val="Apartado2"/>
      </w:pPr>
      <w:r w:rsidRPr="00F1499E">
        <w:t>Real Decreto Legislativo 2/2015, de 23 de octubre, por el que se aprueba el texto refundido de la Ley del Estatuto de los Trabajadores.</w:t>
      </w:r>
    </w:p>
    <w:p w14:paraId="7C75778F" w14:textId="77777777" w:rsidR="004B2DBF" w:rsidRDefault="004B2DBF" w:rsidP="00C32E09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59712A1F" w14:textId="16AC094B" w:rsidR="00023590" w:rsidRPr="005024B9" w:rsidRDefault="00023590" w:rsidP="00C32E09">
      <w:pPr>
        <w:pStyle w:val="Apartado2"/>
        <w:numPr>
          <w:ilvl w:val="0"/>
          <w:numId w:val="0"/>
        </w:numPr>
      </w:pPr>
    </w:p>
    <w:sectPr w:rsidR="00023590" w:rsidRPr="005024B9" w:rsidSect="001B5959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457" w:right="1701" w:bottom="1418" w:left="1701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2F891" w14:textId="77777777" w:rsidR="003A2340" w:rsidRDefault="003A2340" w:rsidP="005944EC">
      <w:pPr>
        <w:spacing w:after="0" w:line="240" w:lineRule="auto"/>
      </w:pPr>
      <w:r>
        <w:separator/>
      </w:r>
    </w:p>
  </w:endnote>
  <w:endnote w:type="continuationSeparator" w:id="0">
    <w:p w14:paraId="641976EF" w14:textId="77777777" w:rsidR="003A2340" w:rsidRDefault="003A2340" w:rsidP="0059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311"/>
      <w:gridCol w:w="4193"/>
    </w:tblGrid>
    <w:tr w:rsidR="00B55FE9" w14:paraId="2BB1A094" w14:textId="77777777" w:rsidTr="00B55FE9">
      <w:trPr>
        <w:trHeight w:hRule="exact" w:val="115"/>
        <w:jc w:val="center"/>
      </w:trPr>
      <w:tc>
        <w:tcPr>
          <w:tcW w:w="4686" w:type="dxa"/>
          <w:shd w:val="clear" w:color="auto" w:fill="990099"/>
          <w:tcMar>
            <w:top w:w="0" w:type="dxa"/>
            <w:bottom w:w="0" w:type="dxa"/>
          </w:tcMar>
        </w:tcPr>
        <w:p w14:paraId="62702B8C" w14:textId="77777777" w:rsidR="00B55FE9" w:rsidRDefault="00B55FE9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990099"/>
          <w:tcMar>
            <w:top w:w="0" w:type="dxa"/>
            <w:bottom w:w="0" w:type="dxa"/>
          </w:tcMar>
        </w:tcPr>
        <w:p w14:paraId="04437A25" w14:textId="77777777" w:rsidR="00B55FE9" w:rsidRDefault="00B55FE9">
          <w:pPr>
            <w:pStyle w:val="Encabezado"/>
            <w:jc w:val="right"/>
            <w:rPr>
              <w:caps/>
              <w:sz w:val="18"/>
            </w:rPr>
          </w:pPr>
        </w:p>
      </w:tc>
    </w:tr>
    <w:tr w:rsidR="00B55FE9" w:rsidRPr="00B55FE9" w14:paraId="10DB2292" w14:textId="77777777">
      <w:trPr>
        <w:jc w:val="center"/>
      </w:trPr>
      <w:sdt>
        <w:sdtPr>
          <w:rPr>
            <w:rFonts w:ascii="Montserrat" w:hAnsi="Montserrat"/>
            <w:caps/>
            <w:color w:val="808080" w:themeColor="background1" w:themeShade="80"/>
            <w:sz w:val="18"/>
            <w:szCs w:val="18"/>
          </w:rPr>
          <w:alias w:val="Autor"/>
          <w:tag w:val=""/>
          <w:id w:val="222495614"/>
          <w:placeholder>
            <w:docPart w:val="C2CCF8AD35064042AF89CBC28B88F52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586A1E03" w14:textId="7A8B6676" w:rsidR="00B55FE9" w:rsidRDefault="00B55FE9" w:rsidP="00B55FE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B55FE9">
                <w:rPr>
                  <w:rFonts w:ascii="Montserrat" w:hAnsi="Montserrat"/>
                  <w:caps/>
                  <w:color w:val="808080" w:themeColor="background1" w:themeShade="80"/>
                  <w:sz w:val="18"/>
                  <w:szCs w:val="18"/>
                </w:rPr>
                <w:t>Autor, nº de colegiado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A0E4788" w14:textId="7B255D59" w:rsidR="00B55FE9" w:rsidRPr="00B55FE9" w:rsidRDefault="00B55FE9">
          <w:pPr>
            <w:pStyle w:val="Piedepgina"/>
            <w:jc w:val="right"/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</w:pP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5E027E">
            <w:rPr>
              <w:rFonts w:ascii="Montserrat" w:hAnsi="Montserrat"/>
              <w:caps/>
              <w:noProof/>
              <w:color w:val="808080" w:themeColor="background1" w:themeShade="80"/>
              <w:sz w:val="18"/>
              <w:szCs w:val="18"/>
            </w:rPr>
            <w:t>5</w: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411AC7A" w14:textId="1777A6F7" w:rsidR="00995989" w:rsidRDefault="009959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61E5D" w14:textId="77777777" w:rsidR="003A2340" w:rsidRDefault="003A2340" w:rsidP="005944EC">
      <w:pPr>
        <w:spacing w:after="0" w:line="240" w:lineRule="auto"/>
      </w:pPr>
      <w:r>
        <w:separator/>
      </w:r>
    </w:p>
  </w:footnote>
  <w:footnote w:type="continuationSeparator" w:id="0">
    <w:p w14:paraId="7250CB7C" w14:textId="77777777" w:rsidR="003A2340" w:rsidRDefault="003A2340" w:rsidP="0059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34652" w14:textId="69FA21BF" w:rsidR="00995989" w:rsidRDefault="003A2340">
    <w:pPr>
      <w:pStyle w:val="Encabezado"/>
    </w:pPr>
    <w:r>
      <w:rPr>
        <w:noProof/>
        <w:lang w:eastAsia="es-ES"/>
      </w:rPr>
      <w:pict w14:anchorId="3BED8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094" o:spid="_x0000_s2062" type="#_x0000_t75" style="position:absolute;margin-left:0;margin-top:0;width:264pt;height:346.2pt;z-index:-25103923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0C01" w14:textId="7764A623" w:rsidR="00995989" w:rsidRDefault="00995989" w:rsidP="00FD402B">
    <w:pPr>
      <w:pStyle w:val="Encabezado"/>
      <w:tabs>
        <w:tab w:val="clear" w:pos="4252"/>
        <w:tab w:val="clear" w:pos="8504"/>
        <w:tab w:val="left" w:pos="5387"/>
        <w:tab w:val="left" w:pos="67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A6EB4" w14:textId="56DFFB64" w:rsidR="00995989" w:rsidRDefault="003A2340">
    <w:pPr>
      <w:pStyle w:val="Encabezado"/>
    </w:pPr>
    <w:r>
      <w:rPr>
        <w:noProof/>
        <w:lang w:eastAsia="es-ES"/>
      </w:rPr>
      <w:pict w14:anchorId="69BC0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3" o:spid="_x0000_s2071" type="#_x0000_t75" style="position:absolute;margin-left:0;margin-top:0;width:264pt;height:346.2pt;z-index:-2510300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07AB" w14:textId="77777777" w:rsidR="001B5959" w:rsidRDefault="001B5959">
    <w:pPr>
      <w:pStyle w:val="Encabezado"/>
      <w:jc w:val="right"/>
      <w:rPr>
        <w:color w:val="7F7F7F" w:themeColor="text1" w:themeTint="80"/>
      </w:rPr>
    </w:pPr>
  </w:p>
  <w:p w14:paraId="60658EA3" w14:textId="16AB1AEC" w:rsidR="00995989" w:rsidRPr="001B5959" w:rsidRDefault="001B5959" w:rsidP="001B5959">
    <w:pPr>
      <w:pStyle w:val="Encabezado"/>
      <w:tabs>
        <w:tab w:val="clear" w:pos="4252"/>
        <w:tab w:val="clear" w:pos="8504"/>
      </w:tabs>
      <w:jc w:val="right"/>
      <w:rPr>
        <w:rFonts w:ascii="Montserrat" w:hAnsi="Montserrat"/>
        <w:color w:val="7F7F7F" w:themeColor="text1" w:themeTint="80"/>
      </w:rPr>
    </w:pPr>
    <w:r w:rsidRPr="001B5959">
      <w:rPr>
        <w:rFonts w:ascii="Montserrat" w:hAnsi="Montserrat"/>
        <w:color w:val="7F7F7F" w:themeColor="text1" w:themeTint="80"/>
      </w:rPr>
      <w:t>TÍTULO DEL PROYECTO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8E1A" w14:textId="28859FC5" w:rsidR="00995989" w:rsidRDefault="003A2340">
    <w:pPr>
      <w:pStyle w:val="Encabezado"/>
    </w:pPr>
    <w:r>
      <w:rPr>
        <w:noProof/>
        <w:lang w:eastAsia="es-ES"/>
      </w:rPr>
      <w:pict w14:anchorId="294F00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2" o:spid="_x0000_s2070" type="#_x0000_t75" style="position:absolute;margin-left:0;margin-top:0;width:264pt;height:346.2pt;z-index:-2510310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7F8F6B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4.05pt;height:14.05pt" o:bullet="t">
        <v:imagedata r:id="rId1" o:title="list"/>
      </v:shape>
    </w:pict>
  </w:numPicBullet>
  <w:numPicBullet w:numPicBulletId="1">
    <w:pict>
      <v:shape id="_x0000_i1064" type="#_x0000_t75" style="width:14.05pt;height:14.05pt" o:bullet="t">
        <v:imagedata r:id="rId2" o:title="list01"/>
      </v:shape>
    </w:pict>
  </w:numPicBullet>
  <w:abstractNum w:abstractNumId="0" w15:restartNumberingAfterBreak="0">
    <w:nsid w:val="00EC0B10"/>
    <w:multiLevelType w:val="multilevel"/>
    <w:tmpl w:val="35A8C8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9D4318"/>
    <w:multiLevelType w:val="hybridMultilevel"/>
    <w:tmpl w:val="9DF075AC"/>
    <w:lvl w:ilvl="0" w:tplc="D7C899D2">
      <w:start w:val="1"/>
      <w:numFmt w:val="upperLetter"/>
      <w:pStyle w:val="Subtitulo2"/>
      <w:lvlText w:val="%1."/>
      <w:lvlJc w:val="left"/>
      <w:pPr>
        <w:ind w:left="587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6303E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544AA"/>
    <w:multiLevelType w:val="hybridMultilevel"/>
    <w:tmpl w:val="FAFAF66A"/>
    <w:lvl w:ilvl="0" w:tplc="24228372">
      <w:start w:val="1"/>
      <w:numFmt w:val="bullet"/>
      <w:pStyle w:val="Apartado3"/>
      <w:lvlText w:val=""/>
      <w:lvlJc w:val="left"/>
      <w:pPr>
        <w:ind w:left="1571" w:hanging="360"/>
      </w:pPr>
      <w:rPr>
        <w:rFonts w:ascii="Symbol" w:hAnsi="Symbol" w:hint="default"/>
        <w:b/>
        <w:bCs/>
        <w:color w:val="31405D"/>
        <w:sz w:val="20"/>
        <w:u w:color="000000" w:themeColor="text1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DA560E"/>
    <w:multiLevelType w:val="hybridMultilevel"/>
    <w:tmpl w:val="F67CAA2E"/>
    <w:lvl w:ilvl="0" w:tplc="BCAE1410">
      <w:start w:val="1"/>
      <w:numFmt w:val="decimalZero"/>
      <w:pStyle w:val="Enumeraciones01-02"/>
      <w:lvlText w:val="%1."/>
      <w:lvlJc w:val="left"/>
      <w:pPr>
        <w:ind w:left="927" w:hanging="360"/>
      </w:pPr>
      <w:rPr>
        <w:rFonts w:ascii="Montserrat" w:hAnsi="Montserrat" w:hint="default"/>
        <w:b/>
        <w:i w:val="0"/>
        <w:color w:val="31405D"/>
        <w:sz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75FC7"/>
    <w:multiLevelType w:val="hybridMultilevel"/>
    <w:tmpl w:val="2BD4CF70"/>
    <w:lvl w:ilvl="0" w:tplc="8770617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EA26A0"/>
    <w:multiLevelType w:val="hybridMultilevel"/>
    <w:tmpl w:val="BB2C2E2E"/>
    <w:lvl w:ilvl="0" w:tplc="3B6CFCDA">
      <w:start w:val="1"/>
      <w:numFmt w:val="decimal"/>
      <w:lvlText w:val="%1."/>
      <w:lvlJc w:val="left"/>
      <w:pPr>
        <w:ind w:left="780" w:hanging="420"/>
      </w:pPr>
      <w:rPr>
        <w:rFonts w:ascii="Montserrat" w:eastAsiaTheme="minorHAnsi" w:hAnsi="Montserrat" w:hint="default"/>
        <w:b/>
        <w:color w:val="0563C1" w:themeColor="hyperlink"/>
        <w:sz w:val="16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B7B24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AE822CD"/>
    <w:multiLevelType w:val="multilevel"/>
    <w:tmpl w:val="872C494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i w:val="0"/>
        <w:caps/>
        <w:color w:val="31405D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20044CA"/>
    <w:multiLevelType w:val="hybridMultilevel"/>
    <w:tmpl w:val="7CEA8974"/>
    <w:lvl w:ilvl="0" w:tplc="342E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41132"/>
    <w:multiLevelType w:val="hybridMultilevel"/>
    <w:tmpl w:val="11B6EDC4"/>
    <w:lvl w:ilvl="0" w:tplc="FB081E8E">
      <w:start w:val="1"/>
      <w:numFmt w:val="bullet"/>
      <w:pStyle w:val="Apartado2"/>
      <w:lvlText w:val=""/>
      <w:lvlJc w:val="left"/>
      <w:pPr>
        <w:ind w:left="1494" w:hanging="360"/>
      </w:pPr>
      <w:rPr>
        <w:rFonts w:ascii="Symbol" w:hAnsi="Symbol" w:hint="default"/>
        <w:b/>
        <w:bCs/>
        <w:color w:val="A32588"/>
        <w:sz w:val="24"/>
        <w:u w:color="000000" w:themeColor="text1"/>
        <w:vertAlign w:val="baseli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50055"/>
    <w:multiLevelType w:val="multilevel"/>
    <w:tmpl w:val="B7DE6EA2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b/>
        <w:color w:val="A32588"/>
        <w:sz w:val="24"/>
        <w:szCs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E735BC1"/>
    <w:multiLevelType w:val="hybridMultilevel"/>
    <w:tmpl w:val="76D410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37CDA"/>
    <w:multiLevelType w:val="multilevel"/>
    <w:tmpl w:val="F3105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0D07430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18865E3"/>
    <w:multiLevelType w:val="hybridMultilevel"/>
    <w:tmpl w:val="F364FF68"/>
    <w:lvl w:ilvl="0" w:tplc="0C0A0001">
      <w:start w:val="1"/>
      <w:numFmt w:val="bullet"/>
      <w:pStyle w:val="Gui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71268"/>
    <w:multiLevelType w:val="multilevel"/>
    <w:tmpl w:val="84308C7E"/>
    <w:styleLink w:val="Estilo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9351F2"/>
    <w:multiLevelType w:val="multilevel"/>
    <w:tmpl w:val="0DE2E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2B262CF"/>
    <w:multiLevelType w:val="multilevel"/>
    <w:tmpl w:val="D922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326303"/>
    <w:multiLevelType w:val="multilevel"/>
    <w:tmpl w:val="1EA892A0"/>
    <w:lvl w:ilvl="0">
      <w:start w:val="1"/>
      <w:numFmt w:val="decimal"/>
      <w:pStyle w:val="TDC2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>
      <w:start w:val="1"/>
      <w:numFmt w:val="decimal"/>
      <w:isLgl/>
      <w:lvlText w:val="%1.%2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19" w15:restartNumberingAfterBreak="0">
    <w:nsid w:val="75E81208"/>
    <w:multiLevelType w:val="hybridMultilevel"/>
    <w:tmpl w:val="0BA41004"/>
    <w:lvl w:ilvl="0" w:tplc="B736338A">
      <w:start w:val="1"/>
      <w:numFmt w:val="upperRoman"/>
      <w:pStyle w:val="Ttulo01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367B2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9AF048D"/>
    <w:multiLevelType w:val="multilevel"/>
    <w:tmpl w:val="AC282F0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236A5B"/>
    <w:multiLevelType w:val="multilevel"/>
    <w:tmpl w:val="E138A84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pStyle w:val="Ttulo3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C2025E5"/>
    <w:multiLevelType w:val="multilevel"/>
    <w:tmpl w:val="26A4DF1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E3C0D0C"/>
    <w:multiLevelType w:val="hybridMultilevel"/>
    <w:tmpl w:val="135CF4FC"/>
    <w:lvl w:ilvl="0" w:tplc="F5D6AD76">
      <w:start w:val="1"/>
      <w:numFmt w:val="bullet"/>
      <w:pStyle w:val="Apartado1"/>
      <w:lvlText w:val=""/>
      <w:lvlPicBulletId w:val="1"/>
      <w:lvlJc w:val="left"/>
      <w:pPr>
        <w:ind w:left="927" w:hanging="360"/>
      </w:pPr>
      <w:rPr>
        <w:rFonts w:ascii="Symbol" w:hAnsi="Symbol" w:hint="default"/>
        <w:color w:val="auto"/>
        <w:u w:color="FF0000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FF22D32"/>
    <w:multiLevelType w:val="multilevel"/>
    <w:tmpl w:val="2A30F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5"/>
  </w:num>
  <w:num w:numId="2">
    <w:abstractNumId w:val="14"/>
  </w:num>
  <w:num w:numId="3">
    <w:abstractNumId w:val="3"/>
  </w:num>
  <w:num w:numId="4">
    <w:abstractNumId w:val="24"/>
  </w:num>
  <w:num w:numId="5">
    <w:abstractNumId w:val="13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</w:num>
  <w:num w:numId="12">
    <w:abstractNumId w:val="5"/>
  </w:num>
  <w:num w:numId="13">
    <w:abstractNumId w:val="23"/>
  </w:num>
  <w:num w:numId="14">
    <w:abstractNumId w:val="21"/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6"/>
  </w:num>
  <w:num w:numId="19">
    <w:abstractNumId w:val="25"/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9"/>
  </w:num>
  <w:num w:numId="23">
    <w:abstractNumId w:val="4"/>
  </w:num>
  <w:num w:numId="24">
    <w:abstractNumId w:val="18"/>
  </w:num>
  <w:num w:numId="25">
    <w:abstractNumId w:val="12"/>
  </w:num>
  <w:num w:numId="26">
    <w:abstractNumId w:val="0"/>
  </w:num>
  <w:num w:numId="27">
    <w:abstractNumId w:val="22"/>
  </w:num>
  <w:num w:numId="28">
    <w:abstractNumId w:val="8"/>
  </w:num>
  <w:num w:numId="29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EC"/>
    <w:rsid w:val="000012FE"/>
    <w:rsid w:val="00002889"/>
    <w:rsid w:val="00006100"/>
    <w:rsid w:val="000066C0"/>
    <w:rsid w:val="000123C6"/>
    <w:rsid w:val="0001385B"/>
    <w:rsid w:val="00021499"/>
    <w:rsid w:val="000232F1"/>
    <w:rsid w:val="00023590"/>
    <w:rsid w:val="00024D10"/>
    <w:rsid w:val="00026693"/>
    <w:rsid w:val="00031A14"/>
    <w:rsid w:val="00033B06"/>
    <w:rsid w:val="0003416C"/>
    <w:rsid w:val="00035379"/>
    <w:rsid w:val="00041ED8"/>
    <w:rsid w:val="00045A35"/>
    <w:rsid w:val="00046090"/>
    <w:rsid w:val="000477E7"/>
    <w:rsid w:val="00054824"/>
    <w:rsid w:val="00056DCB"/>
    <w:rsid w:val="0005719E"/>
    <w:rsid w:val="00061107"/>
    <w:rsid w:val="00061287"/>
    <w:rsid w:val="00063406"/>
    <w:rsid w:val="00064517"/>
    <w:rsid w:val="00067BBE"/>
    <w:rsid w:val="00067F46"/>
    <w:rsid w:val="0007104C"/>
    <w:rsid w:val="00073F3F"/>
    <w:rsid w:val="000751BB"/>
    <w:rsid w:val="00082B43"/>
    <w:rsid w:val="00083BD3"/>
    <w:rsid w:val="00083C9F"/>
    <w:rsid w:val="00085A07"/>
    <w:rsid w:val="00094726"/>
    <w:rsid w:val="000953E6"/>
    <w:rsid w:val="000A1339"/>
    <w:rsid w:val="000A3757"/>
    <w:rsid w:val="000A4614"/>
    <w:rsid w:val="000A4D61"/>
    <w:rsid w:val="000A5FFD"/>
    <w:rsid w:val="000A6C23"/>
    <w:rsid w:val="000A7B0C"/>
    <w:rsid w:val="000B1E3F"/>
    <w:rsid w:val="000B233A"/>
    <w:rsid w:val="000B2DE1"/>
    <w:rsid w:val="000B3886"/>
    <w:rsid w:val="000B4BF8"/>
    <w:rsid w:val="000C163C"/>
    <w:rsid w:val="000C1B12"/>
    <w:rsid w:val="000C705F"/>
    <w:rsid w:val="000D06B7"/>
    <w:rsid w:val="000D1713"/>
    <w:rsid w:val="000D1DD4"/>
    <w:rsid w:val="000D5393"/>
    <w:rsid w:val="000D5F39"/>
    <w:rsid w:val="000E261C"/>
    <w:rsid w:val="000E36B0"/>
    <w:rsid w:val="000E3A45"/>
    <w:rsid w:val="000E4448"/>
    <w:rsid w:val="000E449F"/>
    <w:rsid w:val="000E5092"/>
    <w:rsid w:val="000E5182"/>
    <w:rsid w:val="000E56A7"/>
    <w:rsid w:val="000E7BCB"/>
    <w:rsid w:val="000F4FE4"/>
    <w:rsid w:val="000F5BE1"/>
    <w:rsid w:val="000F5CCA"/>
    <w:rsid w:val="00100197"/>
    <w:rsid w:val="00101D71"/>
    <w:rsid w:val="00103EA2"/>
    <w:rsid w:val="00106828"/>
    <w:rsid w:val="00106994"/>
    <w:rsid w:val="00110A9E"/>
    <w:rsid w:val="00115104"/>
    <w:rsid w:val="001151D9"/>
    <w:rsid w:val="00115E01"/>
    <w:rsid w:val="00116D68"/>
    <w:rsid w:val="001175DF"/>
    <w:rsid w:val="00125C3E"/>
    <w:rsid w:val="00125D53"/>
    <w:rsid w:val="00127FE3"/>
    <w:rsid w:val="00132B39"/>
    <w:rsid w:val="00132EE5"/>
    <w:rsid w:val="00135F9A"/>
    <w:rsid w:val="00136584"/>
    <w:rsid w:val="0014154E"/>
    <w:rsid w:val="00141B98"/>
    <w:rsid w:val="001423A9"/>
    <w:rsid w:val="00143450"/>
    <w:rsid w:val="001444FD"/>
    <w:rsid w:val="00150D0F"/>
    <w:rsid w:val="00151E14"/>
    <w:rsid w:val="001530C4"/>
    <w:rsid w:val="00154309"/>
    <w:rsid w:val="00155558"/>
    <w:rsid w:val="001559E8"/>
    <w:rsid w:val="00156670"/>
    <w:rsid w:val="001615E3"/>
    <w:rsid w:val="00161C1A"/>
    <w:rsid w:val="001626BA"/>
    <w:rsid w:val="00163168"/>
    <w:rsid w:val="00164322"/>
    <w:rsid w:val="00165DFD"/>
    <w:rsid w:val="001723F8"/>
    <w:rsid w:val="00172E5C"/>
    <w:rsid w:val="00173992"/>
    <w:rsid w:val="00177DC5"/>
    <w:rsid w:val="001822D4"/>
    <w:rsid w:val="001823FE"/>
    <w:rsid w:val="00183B4E"/>
    <w:rsid w:val="00183E5E"/>
    <w:rsid w:val="00184021"/>
    <w:rsid w:val="00184BE3"/>
    <w:rsid w:val="00192F0C"/>
    <w:rsid w:val="001947D1"/>
    <w:rsid w:val="0019573A"/>
    <w:rsid w:val="00196717"/>
    <w:rsid w:val="00197D35"/>
    <w:rsid w:val="001A010B"/>
    <w:rsid w:val="001A108A"/>
    <w:rsid w:val="001A12B2"/>
    <w:rsid w:val="001A1C30"/>
    <w:rsid w:val="001A294A"/>
    <w:rsid w:val="001B0F74"/>
    <w:rsid w:val="001B373D"/>
    <w:rsid w:val="001B5959"/>
    <w:rsid w:val="001B6F71"/>
    <w:rsid w:val="001C0DF1"/>
    <w:rsid w:val="001C0F42"/>
    <w:rsid w:val="001C2700"/>
    <w:rsid w:val="001C4746"/>
    <w:rsid w:val="001C6881"/>
    <w:rsid w:val="001D0443"/>
    <w:rsid w:val="001D1163"/>
    <w:rsid w:val="001D22DC"/>
    <w:rsid w:val="001D3C19"/>
    <w:rsid w:val="001D60B8"/>
    <w:rsid w:val="001D7549"/>
    <w:rsid w:val="001D7B4A"/>
    <w:rsid w:val="001D7EFA"/>
    <w:rsid w:val="001E01DF"/>
    <w:rsid w:val="001E135F"/>
    <w:rsid w:val="001E2A85"/>
    <w:rsid w:val="001E3AE3"/>
    <w:rsid w:val="001E3BE0"/>
    <w:rsid w:val="001E5678"/>
    <w:rsid w:val="001E582C"/>
    <w:rsid w:val="001F0E5B"/>
    <w:rsid w:val="001F0E93"/>
    <w:rsid w:val="001F3B06"/>
    <w:rsid w:val="001F6CEE"/>
    <w:rsid w:val="001F70C5"/>
    <w:rsid w:val="001F7E25"/>
    <w:rsid w:val="00201EED"/>
    <w:rsid w:val="00204391"/>
    <w:rsid w:val="00205C67"/>
    <w:rsid w:val="00211ADF"/>
    <w:rsid w:val="00212B73"/>
    <w:rsid w:val="00216471"/>
    <w:rsid w:val="00220686"/>
    <w:rsid w:val="002253FB"/>
    <w:rsid w:val="00226064"/>
    <w:rsid w:val="00226C15"/>
    <w:rsid w:val="00231408"/>
    <w:rsid w:val="0023737D"/>
    <w:rsid w:val="002410CB"/>
    <w:rsid w:val="00244F0C"/>
    <w:rsid w:val="00247D1C"/>
    <w:rsid w:val="00247F3A"/>
    <w:rsid w:val="00252B1F"/>
    <w:rsid w:val="00252C3C"/>
    <w:rsid w:val="0025345D"/>
    <w:rsid w:val="002575C4"/>
    <w:rsid w:val="0026044D"/>
    <w:rsid w:val="00262910"/>
    <w:rsid w:val="00262C43"/>
    <w:rsid w:val="0026390B"/>
    <w:rsid w:val="00264BFA"/>
    <w:rsid w:val="0026505D"/>
    <w:rsid w:val="0026647A"/>
    <w:rsid w:val="0026677E"/>
    <w:rsid w:val="00270923"/>
    <w:rsid w:val="0027289E"/>
    <w:rsid w:val="00284E07"/>
    <w:rsid w:val="0028615A"/>
    <w:rsid w:val="00290342"/>
    <w:rsid w:val="002938BE"/>
    <w:rsid w:val="002938F7"/>
    <w:rsid w:val="00294C4E"/>
    <w:rsid w:val="00294F94"/>
    <w:rsid w:val="00295274"/>
    <w:rsid w:val="00295D17"/>
    <w:rsid w:val="002A509D"/>
    <w:rsid w:val="002A6528"/>
    <w:rsid w:val="002A6B76"/>
    <w:rsid w:val="002B0869"/>
    <w:rsid w:val="002B0F80"/>
    <w:rsid w:val="002B27B2"/>
    <w:rsid w:val="002B3921"/>
    <w:rsid w:val="002B5669"/>
    <w:rsid w:val="002B62F4"/>
    <w:rsid w:val="002B73F7"/>
    <w:rsid w:val="002B7417"/>
    <w:rsid w:val="002C036B"/>
    <w:rsid w:val="002C2777"/>
    <w:rsid w:val="002D183E"/>
    <w:rsid w:val="002D28FB"/>
    <w:rsid w:val="002D5654"/>
    <w:rsid w:val="002E2D71"/>
    <w:rsid w:val="002E3739"/>
    <w:rsid w:val="002E5E92"/>
    <w:rsid w:val="002F5308"/>
    <w:rsid w:val="002F7916"/>
    <w:rsid w:val="002F7F8D"/>
    <w:rsid w:val="00302366"/>
    <w:rsid w:val="00302731"/>
    <w:rsid w:val="00310381"/>
    <w:rsid w:val="003158AC"/>
    <w:rsid w:val="00321877"/>
    <w:rsid w:val="00323EC8"/>
    <w:rsid w:val="003242F6"/>
    <w:rsid w:val="00327D24"/>
    <w:rsid w:val="0033038A"/>
    <w:rsid w:val="00330D8E"/>
    <w:rsid w:val="003335C2"/>
    <w:rsid w:val="0033592D"/>
    <w:rsid w:val="0033698D"/>
    <w:rsid w:val="003409B8"/>
    <w:rsid w:val="003410F5"/>
    <w:rsid w:val="00341C1D"/>
    <w:rsid w:val="0034379A"/>
    <w:rsid w:val="003459F9"/>
    <w:rsid w:val="00345AFD"/>
    <w:rsid w:val="00345B82"/>
    <w:rsid w:val="00351EBC"/>
    <w:rsid w:val="0035245C"/>
    <w:rsid w:val="003528CD"/>
    <w:rsid w:val="00357F5E"/>
    <w:rsid w:val="00360C17"/>
    <w:rsid w:val="00361371"/>
    <w:rsid w:val="00361A20"/>
    <w:rsid w:val="00364A3F"/>
    <w:rsid w:val="00365142"/>
    <w:rsid w:val="00365669"/>
    <w:rsid w:val="003657B4"/>
    <w:rsid w:val="00371C44"/>
    <w:rsid w:val="00381427"/>
    <w:rsid w:val="00381617"/>
    <w:rsid w:val="003857B9"/>
    <w:rsid w:val="00386BC3"/>
    <w:rsid w:val="00387ED8"/>
    <w:rsid w:val="00387FE6"/>
    <w:rsid w:val="003902C4"/>
    <w:rsid w:val="0039144A"/>
    <w:rsid w:val="00391985"/>
    <w:rsid w:val="00394311"/>
    <w:rsid w:val="003A1F35"/>
    <w:rsid w:val="003A226C"/>
    <w:rsid w:val="003A2340"/>
    <w:rsid w:val="003A6D3D"/>
    <w:rsid w:val="003B0A71"/>
    <w:rsid w:val="003B1B53"/>
    <w:rsid w:val="003B63CC"/>
    <w:rsid w:val="003B7A67"/>
    <w:rsid w:val="003C4E21"/>
    <w:rsid w:val="003D4C43"/>
    <w:rsid w:val="003D6682"/>
    <w:rsid w:val="003D74F5"/>
    <w:rsid w:val="003E0D8E"/>
    <w:rsid w:val="003E1113"/>
    <w:rsid w:val="003E1FA3"/>
    <w:rsid w:val="003E20DD"/>
    <w:rsid w:val="003E518B"/>
    <w:rsid w:val="003E60AC"/>
    <w:rsid w:val="003E6548"/>
    <w:rsid w:val="003F1249"/>
    <w:rsid w:val="003F5360"/>
    <w:rsid w:val="003F5613"/>
    <w:rsid w:val="003F6276"/>
    <w:rsid w:val="003F70BF"/>
    <w:rsid w:val="003F70CA"/>
    <w:rsid w:val="003F7533"/>
    <w:rsid w:val="003F7AE5"/>
    <w:rsid w:val="004006A2"/>
    <w:rsid w:val="00405E3F"/>
    <w:rsid w:val="00415BE5"/>
    <w:rsid w:val="004202F1"/>
    <w:rsid w:val="00420FE6"/>
    <w:rsid w:val="00424AC8"/>
    <w:rsid w:val="004323B8"/>
    <w:rsid w:val="00433E9C"/>
    <w:rsid w:val="00435F83"/>
    <w:rsid w:val="0043672F"/>
    <w:rsid w:val="004417B5"/>
    <w:rsid w:val="00442ACF"/>
    <w:rsid w:val="0044300A"/>
    <w:rsid w:val="004464D8"/>
    <w:rsid w:val="004545E6"/>
    <w:rsid w:val="00455639"/>
    <w:rsid w:val="00460F5A"/>
    <w:rsid w:val="00461DB4"/>
    <w:rsid w:val="004640FC"/>
    <w:rsid w:val="00472D01"/>
    <w:rsid w:val="00473662"/>
    <w:rsid w:val="00477F62"/>
    <w:rsid w:val="00480D45"/>
    <w:rsid w:val="00481650"/>
    <w:rsid w:val="00485D1F"/>
    <w:rsid w:val="00487E26"/>
    <w:rsid w:val="00492DBB"/>
    <w:rsid w:val="0049319C"/>
    <w:rsid w:val="004A1CA9"/>
    <w:rsid w:val="004A2894"/>
    <w:rsid w:val="004A2E8D"/>
    <w:rsid w:val="004A4C05"/>
    <w:rsid w:val="004A58D2"/>
    <w:rsid w:val="004A7608"/>
    <w:rsid w:val="004B2DBF"/>
    <w:rsid w:val="004B6A46"/>
    <w:rsid w:val="004B7D8F"/>
    <w:rsid w:val="004C021B"/>
    <w:rsid w:val="004C24C6"/>
    <w:rsid w:val="004C290D"/>
    <w:rsid w:val="004C510F"/>
    <w:rsid w:val="004C5C6A"/>
    <w:rsid w:val="004D099A"/>
    <w:rsid w:val="004E1FEB"/>
    <w:rsid w:val="004E463A"/>
    <w:rsid w:val="004E6265"/>
    <w:rsid w:val="004F1029"/>
    <w:rsid w:val="004F1AE2"/>
    <w:rsid w:val="004F1E59"/>
    <w:rsid w:val="004F2262"/>
    <w:rsid w:val="004F4977"/>
    <w:rsid w:val="005024B9"/>
    <w:rsid w:val="005042F2"/>
    <w:rsid w:val="00505431"/>
    <w:rsid w:val="00505CA0"/>
    <w:rsid w:val="0050777F"/>
    <w:rsid w:val="00510D4F"/>
    <w:rsid w:val="00511E4B"/>
    <w:rsid w:val="00512E42"/>
    <w:rsid w:val="00514272"/>
    <w:rsid w:val="00515917"/>
    <w:rsid w:val="005219DD"/>
    <w:rsid w:val="00521B79"/>
    <w:rsid w:val="0052233E"/>
    <w:rsid w:val="0052449B"/>
    <w:rsid w:val="00525B0B"/>
    <w:rsid w:val="00525BD5"/>
    <w:rsid w:val="0052671B"/>
    <w:rsid w:val="00536471"/>
    <w:rsid w:val="0054140D"/>
    <w:rsid w:val="00541537"/>
    <w:rsid w:val="00542362"/>
    <w:rsid w:val="005423B4"/>
    <w:rsid w:val="00543B6E"/>
    <w:rsid w:val="005444D9"/>
    <w:rsid w:val="00544A67"/>
    <w:rsid w:val="005477E0"/>
    <w:rsid w:val="00551719"/>
    <w:rsid w:val="00551721"/>
    <w:rsid w:val="00552C6C"/>
    <w:rsid w:val="005577C5"/>
    <w:rsid w:val="00563847"/>
    <w:rsid w:val="00564BE5"/>
    <w:rsid w:val="00564C66"/>
    <w:rsid w:val="00566C26"/>
    <w:rsid w:val="00567B05"/>
    <w:rsid w:val="00572C76"/>
    <w:rsid w:val="005731B1"/>
    <w:rsid w:val="005732A5"/>
    <w:rsid w:val="00573967"/>
    <w:rsid w:val="00580723"/>
    <w:rsid w:val="0058220C"/>
    <w:rsid w:val="005834D2"/>
    <w:rsid w:val="00583AC4"/>
    <w:rsid w:val="005848CD"/>
    <w:rsid w:val="005871D6"/>
    <w:rsid w:val="00590AFE"/>
    <w:rsid w:val="005944EC"/>
    <w:rsid w:val="005945FC"/>
    <w:rsid w:val="00597CC5"/>
    <w:rsid w:val="005A0BBD"/>
    <w:rsid w:val="005A0BFB"/>
    <w:rsid w:val="005A3866"/>
    <w:rsid w:val="005A5737"/>
    <w:rsid w:val="005A73DF"/>
    <w:rsid w:val="005B0B49"/>
    <w:rsid w:val="005B464B"/>
    <w:rsid w:val="005B60E6"/>
    <w:rsid w:val="005B6C9E"/>
    <w:rsid w:val="005C073A"/>
    <w:rsid w:val="005C138D"/>
    <w:rsid w:val="005C6429"/>
    <w:rsid w:val="005D4FF4"/>
    <w:rsid w:val="005E027E"/>
    <w:rsid w:val="005E66BF"/>
    <w:rsid w:val="005F4440"/>
    <w:rsid w:val="005F4721"/>
    <w:rsid w:val="005F66F8"/>
    <w:rsid w:val="00600F4F"/>
    <w:rsid w:val="00601241"/>
    <w:rsid w:val="00602832"/>
    <w:rsid w:val="00602CD5"/>
    <w:rsid w:val="0060508F"/>
    <w:rsid w:val="00606B05"/>
    <w:rsid w:val="00607560"/>
    <w:rsid w:val="00607BAA"/>
    <w:rsid w:val="00610A9A"/>
    <w:rsid w:val="00610B39"/>
    <w:rsid w:val="0061340C"/>
    <w:rsid w:val="006137FB"/>
    <w:rsid w:val="00622639"/>
    <w:rsid w:val="0062280F"/>
    <w:rsid w:val="006242C9"/>
    <w:rsid w:val="00624949"/>
    <w:rsid w:val="00625B69"/>
    <w:rsid w:val="00626BB3"/>
    <w:rsid w:val="00626F07"/>
    <w:rsid w:val="00627045"/>
    <w:rsid w:val="00633727"/>
    <w:rsid w:val="0063462C"/>
    <w:rsid w:val="006359EC"/>
    <w:rsid w:val="006408D8"/>
    <w:rsid w:val="00644C3B"/>
    <w:rsid w:val="0064595F"/>
    <w:rsid w:val="00646021"/>
    <w:rsid w:val="0065241C"/>
    <w:rsid w:val="006614F6"/>
    <w:rsid w:val="006618E1"/>
    <w:rsid w:val="00662C28"/>
    <w:rsid w:val="00664893"/>
    <w:rsid w:val="006742E5"/>
    <w:rsid w:val="0067495E"/>
    <w:rsid w:val="006752C5"/>
    <w:rsid w:val="00675F80"/>
    <w:rsid w:val="006765A0"/>
    <w:rsid w:val="00680DF2"/>
    <w:rsid w:val="006813D7"/>
    <w:rsid w:val="00686395"/>
    <w:rsid w:val="006875BC"/>
    <w:rsid w:val="00690404"/>
    <w:rsid w:val="006920A6"/>
    <w:rsid w:val="006924F9"/>
    <w:rsid w:val="006A1117"/>
    <w:rsid w:val="006A5C45"/>
    <w:rsid w:val="006A7591"/>
    <w:rsid w:val="006B096D"/>
    <w:rsid w:val="006B4902"/>
    <w:rsid w:val="006B5E38"/>
    <w:rsid w:val="006B7EC9"/>
    <w:rsid w:val="006C0F8D"/>
    <w:rsid w:val="006C258E"/>
    <w:rsid w:val="006C5C8F"/>
    <w:rsid w:val="006C664F"/>
    <w:rsid w:val="006C7D61"/>
    <w:rsid w:val="006D03FB"/>
    <w:rsid w:val="006D67A0"/>
    <w:rsid w:val="006E1172"/>
    <w:rsid w:val="006E2455"/>
    <w:rsid w:val="006E36A9"/>
    <w:rsid w:val="006E5EF2"/>
    <w:rsid w:val="006E6AA6"/>
    <w:rsid w:val="006F0A44"/>
    <w:rsid w:val="006F1693"/>
    <w:rsid w:val="006F412F"/>
    <w:rsid w:val="006F5010"/>
    <w:rsid w:val="00701185"/>
    <w:rsid w:val="00705435"/>
    <w:rsid w:val="00706D9C"/>
    <w:rsid w:val="0071046D"/>
    <w:rsid w:val="007135F4"/>
    <w:rsid w:val="00714C01"/>
    <w:rsid w:val="00714E67"/>
    <w:rsid w:val="0071703A"/>
    <w:rsid w:val="00717EA0"/>
    <w:rsid w:val="0072053A"/>
    <w:rsid w:val="00722FAF"/>
    <w:rsid w:val="0072645F"/>
    <w:rsid w:val="00726AA0"/>
    <w:rsid w:val="00733CD5"/>
    <w:rsid w:val="00735485"/>
    <w:rsid w:val="00743DBC"/>
    <w:rsid w:val="00746B71"/>
    <w:rsid w:val="00747A5F"/>
    <w:rsid w:val="00747C4C"/>
    <w:rsid w:val="00751A55"/>
    <w:rsid w:val="00751B1F"/>
    <w:rsid w:val="00752B34"/>
    <w:rsid w:val="00753973"/>
    <w:rsid w:val="00753F6F"/>
    <w:rsid w:val="00754314"/>
    <w:rsid w:val="00757D5F"/>
    <w:rsid w:val="00761D31"/>
    <w:rsid w:val="00761D4A"/>
    <w:rsid w:val="007630BF"/>
    <w:rsid w:val="00766509"/>
    <w:rsid w:val="00770AFF"/>
    <w:rsid w:val="00772F9D"/>
    <w:rsid w:val="00775135"/>
    <w:rsid w:val="00775787"/>
    <w:rsid w:val="007759B1"/>
    <w:rsid w:val="007804D6"/>
    <w:rsid w:val="00780517"/>
    <w:rsid w:val="00787C92"/>
    <w:rsid w:val="00790652"/>
    <w:rsid w:val="007927A4"/>
    <w:rsid w:val="00794281"/>
    <w:rsid w:val="007A1EFD"/>
    <w:rsid w:val="007A37A3"/>
    <w:rsid w:val="007A74A0"/>
    <w:rsid w:val="007B1CD8"/>
    <w:rsid w:val="007B4F38"/>
    <w:rsid w:val="007B57F8"/>
    <w:rsid w:val="007B7D38"/>
    <w:rsid w:val="007C519A"/>
    <w:rsid w:val="007D0032"/>
    <w:rsid w:val="007D18DE"/>
    <w:rsid w:val="007D42C8"/>
    <w:rsid w:val="007E07AE"/>
    <w:rsid w:val="007E2D09"/>
    <w:rsid w:val="007E628C"/>
    <w:rsid w:val="007F194A"/>
    <w:rsid w:val="007F51D2"/>
    <w:rsid w:val="007F5707"/>
    <w:rsid w:val="007F6AFE"/>
    <w:rsid w:val="007F6E39"/>
    <w:rsid w:val="007F7F43"/>
    <w:rsid w:val="00804265"/>
    <w:rsid w:val="008047AB"/>
    <w:rsid w:val="00810546"/>
    <w:rsid w:val="008106F6"/>
    <w:rsid w:val="0081097A"/>
    <w:rsid w:val="00810B59"/>
    <w:rsid w:val="00817B00"/>
    <w:rsid w:val="008219CC"/>
    <w:rsid w:val="00822583"/>
    <w:rsid w:val="00823363"/>
    <w:rsid w:val="008255C7"/>
    <w:rsid w:val="00826322"/>
    <w:rsid w:val="0083110B"/>
    <w:rsid w:val="00832124"/>
    <w:rsid w:val="0083212A"/>
    <w:rsid w:val="0083385F"/>
    <w:rsid w:val="0083451D"/>
    <w:rsid w:val="008346C2"/>
    <w:rsid w:val="00835298"/>
    <w:rsid w:val="00835C22"/>
    <w:rsid w:val="00836E5C"/>
    <w:rsid w:val="00842929"/>
    <w:rsid w:val="008464CA"/>
    <w:rsid w:val="00851288"/>
    <w:rsid w:val="00851EEA"/>
    <w:rsid w:val="00854140"/>
    <w:rsid w:val="00857356"/>
    <w:rsid w:val="00857E2F"/>
    <w:rsid w:val="00866291"/>
    <w:rsid w:val="008716F8"/>
    <w:rsid w:val="00871D17"/>
    <w:rsid w:val="00874560"/>
    <w:rsid w:val="008754E8"/>
    <w:rsid w:val="00876E0C"/>
    <w:rsid w:val="008839E1"/>
    <w:rsid w:val="0088626F"/>
    <w:rsid w:val="00895BF9"/>
    <w:rsid w:val="00896109"/>
    <w:rsid w:val="008A525D"/>
    <w:rsid w:val="008B1EF7"/>
    <w:rsid w:val="008B3571"/>
    <w:rsid w:val="008B4762"/>
    <w:rsid w:val="008B59FE"/>
    <w:rsid w:val="008C05A9"/>
    <w:rsid w:val="008C137E"/>
    <w:rsid w:val="008C26FA"/>
    <w:rsid w:val="008C6275"/>
    <w:rsid w:val="008C78E5"/>
    <w:rsid w:val="008C794F"/>
    <w:rsid w:val="008D0E11"/>
    <w:rsid w:val="008D3C85"/>
    <w:rsid w:val="008D5653"/>
    <w:rsid w:val="008D7FC5"/>
    <w:rsid w:val="008E24C0"/>
    <w:rsid w:val="008F22D5"/>
    <w:rsid w:val="008F298C"/>
    <w:rsid w:val="008F4219"/>
    <w:rsid w:val="008F6856"/>
    <w:rsid w:val="008F739B"/>
    <w:rsid w:val="00901151"/>
    <w:rsid w:val="0090198A"/>
    <w:rsid w:val="00906AB9"/>
    <w:rsid w:val="00907C2D"/>
    <w:rsid w:val="0091098D"/>
    <w:rsid w:val="00911F3C"/>
    <w:rsid w:val="009171A9"/>
    <w:rsid w:val="0092287B"/>
    <w:rsid w:val="009318F5"/>
    <w:rsid w:val="009348A8"/>
    <w:rsid w:val="009357E3"/>
    <w:rsid w:val="0093610E"/>
    <w:rsid w:val="00936C0F"/>
    <w:rsid w:val="00940EAF"/>
    <w:rsid w:val="009419D3"/>
    <w:rsid w:val="00942016"/>
    <w:rsid w:val="009445F4"/>
    <w:rsid w:val="00945019"/>
    <w:rsid w:val="009450A0"/>
    <w:rsid w:val="00950D8A"/>
    <w:rsid w:val="00952434"/>
    <w:rsid w:val="009541F2"/>
    <w:rsid w:val="00955B17"/>
    <w:rsid w:val="00955C61"/>
    <w:rsid w:val="0096070D"/>
    <w:rsid w:val="00964F82"/>
    <w:rsid w:val="00970B3B"/>
    <w:rsid w:val="00970EBE"/>
    <w:rsid w:val="00971FE9"/>
    <w:rsid w:val="00975768"/>
    <w:rsid w:val="00980667"/>
    <w:rsid w:val="00982664"/>
    <w:rsid w:val="00984E71"/>
    <w:rsid w:val="00987C86"/>
    <w:rsid w:val="0099122C"/>
    <w:rsid w:val="0099346B"/>
    <w:rsid w:val="0099477D"/>
    <w:rsid w:val="00995989"/>
    <w:rsid w:val="00996958"/>
    <w:rsid w:val="009977A3"/>
    <w:rsid w:val="00997A37"/>
    <w:rsid w:val="009A0EC3"/>
    <w:rsid w:val="009A2E69"/>
    <w:rsid w:val="009A3906"/>
    <w:rsid w:val="009A7D24"/>
    <w:rsid w:val="009B042F"/>
    <w:rsid w:val="009B0DD7"/>
    <w:rsid w:val="009B3A43"/>
    <w:rsid w:val="009B57E9"/>
    <w:rsid w:val="009C4D3E"/>
    <w:rsid w:val="009D13C1"/>
    <w:rsid w:val="009D59CC"/>
    <w:rsid w:val="009D634D"/>
    <w:rsid w:val="009F179C"/>
    <w:rsid w:val="009F319C"/>
    <w:rsid w:val="009F58A5"/>
    <w:rsid w:val="009F5A8B"/>
    <w:rsid w:val="009F6836"/>
    <w:rsid w:val="009F6C1A"/>
    <w:rsid w:val="00A0116F"/>
    <w:rsid w:val="00A01915"/>
    <w:rsid w:val="00A066F3"/>
    <w:rsid w:val="00A10680"/>
    <w:rsid w:val="00A10C77"/>
    <w:rsid w:val="00A13CB8"/>
    <w:rsid w:val="00A16211"/>
    <w:rsid w:val="00A17B83"/>
    <w:rsid w:val="00A20AAC"/>
    <w:rsid w:val="00A231C5"/>
    <w:rsid w:val="00A24157"/>
    <w:rsid w:val="00A3027D"/>
    <w:rsid w:val="00A302F6"/>
    <w:rsid w:val="00A321D4"/>
    <w:rsid w:val="00A36E5B"/>
    <w:rsid w:val="00A40FBA"/>
    <w:rsid w:val="00A42C8E"/>
    <w:rsid w:val="00A52153"/>
    <w:rsid w:val="00A60D01"/>
    <w:rsid w:val="00A63127"/>
    <w:rsid w:val="00A63A17"/>
    <w:rsid w:val="00A63FF5"/>
    <w:rsid w:val="00A65101"/>
    <w:rsid w:val="00A74A82"/>
    <w:rsid w:val="00A765FA"/>
    <w:rsid w:val="00A76CCA"/>
    <w:rsid w:val="00A81260"/>
    <w:rsid w:val="00A819A9"/>
    <w:rsid w:val="00A82650"/>
    <w:rsid w:val="00A945FC"/>
    <w:rsid w:val="00A94869"/>
    <w:rsid w:val="00A9519B"/>
    <w:rsid w:val="00A953B5"/>
    <w:rsid w:val="00A96701"/>
    <w:rsid w:val="00A97770"/>
    <w:rsid w:val="00A97962"/>
    <w:rsid w:val="00AA0CA9"/>
    <w:rsid w:val="00AA47E6"/>
    <w:rsid w:val="00AA5D5E"/>
    <w:rsid w:val="00AA6DAE"/>
    <w:rsid w:val="00AB03CF"/>
    <w:rsid w:val="00AB089E"/>
    <w:rsid w:val="00AB1902"/>
    <w:rsid w:val="00AB3F4A"/>
    <w:rsid w:val="00AB4467"/>
    <w:rsid w:val="00AB592C"/>
    <w:rsid w:val="00AB685F"/>
    <w:rsid w:val="00AB748C"/>
    <w:rsid w:val="00AC2079"/>
    <w:rsid w:val="00AC5F5B"/>
    <w:rsid w:val="00AC62CF"/>
    <w:rsid w:val="00AC64F1"/>
    <w:rsid w:val="00AC6A3A"/>
    <w:rsid w:val="00AD0E14"/>
    <w:rsid w:val="00AD2530"/>
    <w:rsid w:val="00AD779D"/>
    <w:rsid w:val="00AE03D3"/>
    <w:rsid w:val="00AE4433"/>
    <w:rsid w:val="00AE4B92"/>
    <w:rsid w:val="00AE57F3"/>
    <w:rsid w:val="00AF1CDC"/>
    <w:rsid w:val="00AF78D9"/>
    <w:rsid w:val="00B02411"/>
    <w:rsid w:val="00B03FC6"/>
    <w:rsid w:val="00B05A2E"/>
    <w:rsid w:val="00B1227E"/>
    <w:rsid w:val="00B12D0C"/>
    <w:rsid w:val="00B13061"/>
    <w:rsid w:val="00B13C5E"/>
    <w:rsid w:val="00B13E7F"/>
    <w:rsid w:val="00B156E2"/>
    <w:rsid w:val="00B21A86"/>
    <w:rsid w:val="00B23BEC"/>
    <w:rsid w:val="00B2402C"/>
    <w:rsid w:val="00B2540F"/>
    <w:rsid w:val="00B331C8"/>
    <w:rsid w:val="00B33B66"/>
    <w:rsid w:val="00B34274"/>
    <w:rsid w:val="00B374D9"/>
    <w:rsid w:val="00B418A1"/>
    <w:rsid w:val="00B41F0E"/>
    <w:rsid w:val="00B42001"/>
    <w:rsid w:val="00B43C61"/>
    <w:rsid w:val="00B44692"/>
    <w:rsid w:val="00B44ED2"/>
    <w:rsid w:val="00B5162E"/>
    <w:rsid w:val="00B52D81"/>
    <w:rsid w:val="00B54A3A"/>
    <w:rsid w:val="00B55FE9"/>
    <w:rsid w:val="00B61711"/>
    <w:rsid w:val="00B6587D"/>
    <w:rsid w:val="00B665F9"/>
    <w:rsid w:val="00B719E6"/>
    <w:rsid w:val="00B71C47"/>
    <w:rsid w:val="00B74127"/>
    <w:rsid w:val="00B74251"/>
    <w:rsid w:val="00B76604"/>
    <w:rsid w:val="00B80B7F"/>
    <w:rsid w:val="00B818F9"/>
    <w:rsid w:val="00B8203E"/>
    <w:rsid w:val="00B8695B"/>
    <w:rsid w:val="00B970FC"/>
    <w:rsid w:val="00B971E9"/>
    <w:rsid w:val="00BA0C64"/>
    <w:rsid w:val="00BA0DAE"/>
    <w:rsid w:val="00BB00E1"/>
    <w:rsid w:val="00BB1E40"/>
    <w:rsid w:val="00BC7C18"/>
    <w:rsid w:val="00BD14A3"/>
    <w:rsid w:val="00BD18EF"/>
    <w:rsid w:val="00BD5B44"/>
    <w:rsid w:val="00BD7642"/>
    <w:rsid w:val="00BE12F4"/>
    <w:rsid w:val="00BE2818"/>
    <w:rsid w:val="00BF1AEF"/>
    <w:rsid w:val="00BF24D0"/>
    <w:rsid w:val="00BF35BC"/>
    <w:rsid w:val="00BF3F20"/>
    <w:rsid w:val="00BF55DE"/>
    <w:rsid w:val="00BF7542"/>
    <w:rsid w:val="00BF78A8"/>
    <w:rsid w:val="00C0227E"/>
    <w:rsid w:val="00C02A68"/>
    <w:rsid w:val="00C05BC8"/>
    <w:rsid w:val="00C12791"/>
    <w:rsid w:val="00C1549C"/>
    <w:rsid w:val="00C202B6"/>
    <w:rsid w:val="00C24C5C"/>
    <w:rsid w:val="00C2612D"/>
    <w:rsid w:val="00C27760"/>
    <w:rsid w:val="00C27B3D"/>
    <w:rsid w:val="00C31BE1"/>
    <w:rsid w:val="00C32E09"/>
    <w:rsid w:val="00C344C6"/>
    <w:rsid w:val="00C3697E"/>
    <w:rsid w:val="00C4018F"/>
    <w:rsid w:val="00C40F02"/>
    <w:rsid w:val="00C42505"/>
    <w:rsid w:val="00C475E8"/>
    <w:rsid w:val="00C506A7"/>
    <w:rsid w:val="00C53B2C"/>
    <w:rsid w:val="00C55F03"/>
    <w:rsid w:val="00C56C36"/>
    <w:rsid w:val="00C618FA"/>
    <w:rsid w:val="00C63A0B"/>
    <w:rsid w:val="00C63E27"/>
    <w:rsid w:val="00C64715"/>
    <w:rsid w:val="00C66708"/>
    <w:rsid w:val="00C73D1A"/>
    <w:rsid w:val="00C73FC9"/>
    <w:rsid w:val="00C81190"/>
    <w:rsid w:val="00C83395"/>
    <w:rsid w:val="00C93A9D"/>
    <w:rsid w:val="00C94520"/>
    <w:rsid w:val="00C95C10"/>
    <w:rsid w:val="00C95C90"/>
    <w:rsid w:val="00C95E19"/>
    <w:rsid w:val="00C96E16"/>
    <w:rsid w:val="00C96E37"/>
    <w:rsid w:val="00CA0CC4"/>
    <w:rsid w:val="00CA6028"/>
    <w:rsid w:val="00CA6FFB"/>
    <w:rsid w:val="00CB62AE"/>
    <w:rsid w:val="00CB6582"/>
    <w:rsid w:val="00CC1FAF"/>
    <w:rsid w:val="00CC2285"/>
    <w:rsid w:val="00CC3795"/>
    <w:rsid w:val="00CC7F2D"/>
    <w:rsid w:val="00CD0106"/>
    <w:rsid w:val="00CD1C3D"/>
    <w:rsid w:val="00CD2D6D"/>
    <w:rsid w:val="00CD6A35"/>
    <w:rsid w:val="00CE075A"/>
    <w:rsid w:val="00CF0C06"/>
    <w:rsid w:val="00CF2D75"/>
    <w:rsid w:val="00CF4FBC"/>
    <w:rsid w:val="00D00DD9"/>
    <w:rsid w:val="00D07A05"/>
    <w:rsid w:val="00D10315"/>
    <w:rsid w:val="00D10FF2"/>
    <w:rsid w:val="00D1328A"/>
    <w:rsid w:val="00D1525C"/>
    <w:rsid w:val="00D3265C"/>
    <w:rsid w:val="00D34F98"/>
    <w:rsid w:val="00D40E08"/>
    <w:rsid w:val="00D45C36"/>
    <w:rsid w:val="00D45E91"/>
    <w:rsid w:val="00D50380"/>
    <w:rsid w:val="00D51C4E"/>
    <w:rsid w:val="00D5311C"/>
    <w:rsid w:val="00D534D7"/>
    <w:rsid w:val="00D554FB"/>
    <w:rsid w:val="00D66B0E"/>
    <w:rsid w:val="00D6751A"/>
    <w:rsid w:val="00D72330"/>
    <w:rsid w:val="00D73B01"/>
    <w:rsid w:val="00D74F25"/>
    <w:rsid w:val="00D81415"/>
    <w:rsid w:val="00D82294"/>
    <w:rsid w:val="00D82651"/>
    <w:rsid w:val="00D8760A"/>
    <w:rsid w:val="00D8792C"/>
    <w:rsid w:val="00D94A5D"/>
    <w:rsid w:val="00D96B3B"/>
    <w:rsid w:val="00DA7A56"/>
    <w:rsid w:val="00DB046A"/>
    <w:rsid w:val="00DB0691"/>
    <w:rsid w:val="00DB1652"/>
    <w:rsid w:val="00DB23E6"/>
    <w:rsid w:val="00DB24FB"/>
    <w:rsid w:val="00DC024C"/>
    <w:rsid w:val="00DC1866"/>
    <w:rsid w:val="00DC5A96"/>
    <w:rsid w:val="00DC5D56"/>
    <w:rsid w:val="00DC6245"/>
    <w:rsid w:val="00DD0FEC"/>
    <w:rsid w:val="00DD19A1"/>
    <w:rsid w:val="00DD347B"/>
    <w:rsid w:val="00DD54A5"/>
    <w:rsid w:val="00DD66BB"/>
    <w:rsid w:val="00DD71D8"/>
    <w:rsid w:val="00DE0105"/>
    <w:rsid w:val="00DE5F6E"/>
    <w:rsid w:val="00DE6BF8"/>
    <w:rsid w:val="00DF0188"/>
    <w:rsid w:val="00DF20CB"/>
    <w:rsid w:val="00DF41F2"/>
    <w:rsid w:val="00DF5A6F"/>
    <w:rsid w:val="00DF7E52"/>
    <w:rsid w:val="00E00A02"/>
    <w:rsid w:val="00E04823"/>
    <w:rsid w:val="00E128CE"/>
    <w:rsid w:val="00E15174"/>
    <w:rsid w:val="00E16038"/>
    <w:rsid w:val="00E16ABA"/>
    <w:rsid w:val="00E209F3"/>
    <w:rsid w:val="00E20FC9"/>
    <w:rsid w:val="00E2169E"/>
    <w:rsid w:val="00E21D3E"/>
    <w:rsid w:val="00E23BE9"/>
    <w:rsid w:val="00E24C33"/>
    <w:rsid w:val="00E25BBA"/>
    <w:rsid w:val="00E25F45"/>
    <w:rsid w:val="00E27EC6"/>
    <w:rsid w:val="00E35901"/>
    <w:rsid w:val="00E40B67"/>
    <w:rsid w:val="00E4225F"/>
    <w:rsid w:val="00E430C0"/>
    <w:rsid w:val="00E46BE7"/>
    <w:rsid w:val="00E52EAF"/>
    <w:rsid w:val="00E5584B"/>
    <w:rsid w:val="00E55F9B"/>
    <w:rsid w:val="00E648C7"/>
    <w:rsid w:val="00E65AD6"/>
    <w:rsid w:val="00E673E5"/>
    <w:rsid w:val="00E73CE9"/>
    <w:rsid w:val="00E76C04"/>
    <w:rsid w:val="00E7783C"/>
    <w:rsid w:val="00E807CD"/>
    <w:rsid w:val="00E8484B"/>
    <w:rsid w:val="00E861EB"/>
    <w:rsid w:val="00E91F65"/>
    <w:rsid w:val="00E96269"/>
    <w:rsid w:val="00EA2536"/>
    <w:rsid w:val="00EA3AC1"/>
    <w:rsid w:val="00EA54A3"/>
    <w:rsid w:val="00EA55DE"/>
    <w:rsid w:val="00EB4AA2"/>
    <w:rsid w:val="00EB4E03"/>
    <w:rsid w:val="00EB7837"/>
    <w:rsid w:val="00EC2CB4"/>
    <w:rsid w:val="00EC3CDE"/>
    <w:rsid w:val="00ED21A3"/>
    <w:rsid w:val="00ED237C"/>
    <w:rsid w:val="00ED44AB"/>
    <w:rsid w:val="00ED5DF5"/>
    <w:rsid w:val="00EE102F"/>
    <w:rsid w:val="00EE3E38"/>
    <w:rsid w:val="00EE64E0"/>
    <w:rsid w:val="00EE6752"/>
    <w:rsid w:val="00EE7266"/>
    <w:rsid w:val="00EF6574"/>
    <w:rsid w:val="00EF7105"/>
    <w:rsid w:val="00EF7333"/>
    <w:rsid w:val="00F01C46"/>
    <w:rsid w:val="00F02564"/>
    <w:rsid w:val="00F029C3"/>
    <w:rsid w:val="00F03753"/>
    <w:rsid w:val="00F04A64"/>
    <w:rsid w:val="00F05B06"/>
    <w:rsid w:val="00F116EB"/>
    <w:rsid w:val="00F13A5A"/>
    <w:rsid w:val="00F1499E"/>
    <w:rsid w:val="00F15D6A"/>
    <w:rsid w:val="00F241FD"/>
    <w:rsid w:val="00F2460B"/>
    <w:rsid w:val="00F35D83"/>
    <w:rsid w:val="00F37579"/>
    <w:rsid w:val="00F40416"/>
    <w:rsid w:val="00F40987"/>
    <w:rsid w:val="00F421CD"/>
    <w:rsid w:val="00F42720"/>
    <w:rsid w:val="00F42D4F"/>
    <w:rsid w:val="00F44C83"/>
    <w:rsid w:val="00F515A6"/>
    <w:rsid w:val="00F51616"/>
    <w:rsid w:val="00F52245"/>
    <w:rsid w:val="00F5511A"/>
    <w:rsid w:val="00F55801"/>
    <w:rsid w:val="00F63A6E"/>
    <w:rsid w:val="00F657DB"/>
    <w:rsid w:val="00F67A1A"/>
    <w:rsid w:val="00F7131D"/>
    <w:rsid w:val="00F74666"/>
    <w:rsid w:val="00F74B52"/>
    <w:rsid w:val="00F757F4"/>
    <w:rsid w:val="00F848B2"/>
    <w:rsid w:val="00F90129"/>
    <w:rsid w:val="00F90ADB"/>
    <w:rsid w:val="00F90C83"/>
    <w:rsid w:val="00F92970"/>
    <w:rsid w:val="00F931A2"/>
    <w:rsid w:val="00F94BD9"/>
    <w:rsid w:val="00F9542E"/>
    <w:rsid w:val="00F95946"/>
    <w:rsid w:val="00F9691F"/>
    <w:rsid w:val="00FA6F6D"/>
    <w:rsid w:val="00FA74B0"/>
    <w:rsid w:val="00FB2AF9"/>
    <w:rsid w:val="00FB38CB"/>
    <w:rsid w:val="00FB61EA"/>
    <w:rsid w:val="00FB68AE"/>
    <w:rsid w:val="00FB6CA3"/>
    <w:rsid w:val="00FB6E0D"/>
    <w:rsid w:val="00FB7B6E"/>
    <w:rsid w:val="00FB7DA4"/>
    <w:rsid w:val="00FC2FC9"/>
    <w:rsid w:val="00FC46F9"/>
    <w:rsid w:val="00FC6855"/>
    <w:rsid w:val="00FD1219"/>
    <w:rsid w:val="00FD1D3A"/>
    <w:rsid w:val="00FD1E7F"/>
    <w:rsid w:val="00FD402B"/>
    <w:rsid w:val="00FD54B8"/>
    <w:rsid w:val="00FD7C52"/>
    <w:rsid w:val="00FE0206"/>
    <w:rsid w:val="00FE0304"/>
    <w:rsid w:val="00FE069A"/>
    <w:rsid w:val="00FE0AD3"/>
    <w:rsid w:val="00FE6923"/>
    <w:rsid w:val="00FF1C90"/>
    <w:rsid w:val="00FF42B1"/>
    <w:rsid w:val="00FF4543"/>
    <w:rsid w:val="00FF570B"/>
    <w:rsid w:val="00FF6E6C"/>
    <w:rsid w:val="5540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164C0429"/>
  <w15:docId w15:val="{CF7FBADE-5903-45F4-956B-81F8C310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93A9D"/>
    <w:rPr>
      <w:rFonts w:ascii="Open Sans" w:hAnsi="Open Sans"/>
      <w:sz w:val="20"/>
    </w:rPr>
  </w:style>
  <w:style w:type="paragraph" w:styleId="Ttulo1">
    <w:name w:val="heading 1"/>
    <w:aliases w:val="Título 02"/>
    <w:basedOn w:val="Normal"/>
    <w:next w:val="Normal"/>
    <w:link w:val="Ttulo1Car"/>
    <w:uiPriority w:val="9"/>
    <w:rsid w:val="007F7F43"/>
    <w:pPr>
      <w:spacing w:line="400" w:lineRule="exact"/>
      <w:outlineLvl w:val="0"/>
    </w:pPr>
    <w:rPr>
      <w:rFonts w:ascii="Montserrat" w:hAnsi="Montserrat"/>
      <w:b/>
      <w:snapToGrid w:val="0"/>
      <w:color w:val="A32588"/>
      <w:sz w:val="28"/>
      <w:szCs w:val="5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7A1EFD"/>
    <w:pPr>
      <w:keepNext/>
      <w:keepLines/>
      <w:numPr>
        <w:numId w:val="27"/>
      </w:numPr>
      <w:tabs>
        <w:tab w:val="left" w:pos="567"/>
      </w:tabs>
      <w:spacing w:before="300" w:after="240" w:line="240" w:lineRule="auto"/>
      <w:ind w:left="360"/>
      <w:mirrorIndents/>
      <w:outlineLvl w:val="1"/>
    </w:pPr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8615A"/>
    <w:pPr>
      <w:keepNext/>
      <w:keepLines/>
      <w:numPr>
        <w:ilvl w:val="1"/>
        <w:numId w:val="27"/>
      </w:numPr>
      <w:tabs>
        <w:tab w:val="left" w:pos="964"/>
      </w:tabs>
      <w:spacing w:before="40" w:after="40" w:line="360" w:lineRule="auto"/>
      <w:ind w:left="960"/>
      <w:jc w:val="both"/>
      <w:outlineLvl w:val="2"/>
    </w:pPr>
    <w:rPr>
      <w:rFonts w:ascii="Montserrat" w:eastAsiaTheme="majorEastAsia" w:hAnsi="Montserrat" w:cstheme="majorBidi"/>
      <w:color w:val="31405D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5B6C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B4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6C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6C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6C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6C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44EC"/>
  </w:style>
  <w:style w:type="paragraph" w:styleId="Piedepgina">
    <w:name w:val="footer"/>
    <w:basedOn w:val="Normal"/>
    <w:link w:val="Piedepgina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4EC"/>
  </w:style>
  <w:style w:type="table" w:styleId="Tablaconcuadrcula">
    <w:name w:val="Table Grid"/>
    <w:basedOn w:val="Tablanormal"/>
    <w:uiPriority w:val="39"/>
    <w:rsid w:val="0059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Subtitulo"/>
    <w:basedOn w:val="Normal"/>
    <w:next w:val="NormalWeb"/>
    <w:link w:val="PrrafodelistaCar"/>
    <w:uiPriority w:val="34"/>
    <w:rsid w:val="00FD1219"/>
    <w:pPr>
      <w:ind w:left="720"/>
      <w:contextualSpacing/>
    </w:pPr>
  </w:style>
  <w:style w:type="numbering" w:customStyle="1" w:styleId="Estilo1">
    <w:name w:val="Estilo1"/>
    <w:uiPriority w:val="99"/>
    <w:rsid w:val="00FD1219"/>
    <w:pPr>
      <w:numPr>
        <w:numId w:val="1"/>
      </w:numPr>
    </w:pPr>
  </w:style>
  <w:style w:type="character" w:customStyle="1" w:styleId="Ttulo1Car">
    <w:name w:val="Título 1 Car"/>
    <w:aliases w:val="Título 02 Car"/>
    <w:basedOn w:val="Fuentedeprrafopredeter"/>
    <w:link w:val="Ttulo1"/>
    <w:uiPriority w:val="9"/>
    <w:rsid w:val="001C4746"/>
    <w:rPr>
      <w:rFonts w:ascii="Montserrat" w:hAnsi="Montserrat"/>
      <w:b/>
      <w:snapToGrid w:val="0"/>
      <w:color w:val="A32588"/>
      <w:sz w:val="28"/>
      <w:szCs w:val="50"/>
    </w:rPr>
  </w:style>
  <w:style w:type="character" w:customStyle="1" w:styleId="Ttulo2Car">
    <w:name w:val="Título 2 Car"/>
    <w:basedOn w:val="Fuentedeprrafopredeter"/>
    <w:link w:val="Ttulo2"/>
    <w:uiPriority w:val="9"/>
    <w:rsid w:val="007A1EFD"/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AA5D5E"/>
    <w:pPr>
      <w:tabs>
        <w:tab w:val="left" w:pos="426"/>
        <w:tab w:val="right" w:leader="dot" w:pos="8494"/>
      </w:tabs>
      <w:spacing w:before="40" w:after="60" w:line="200" w:lineRule="exact"/>
      <w:jc w:val="both"/>
    </w:pPr>
    <w:rPr>
      <w:rFonts w:ascii="Montserrat" w:hAnsi="Montserrat"/>
      <w:b/>
      <w:caps/>
      <w:noProof/>
      <w:color w:val="A32588"/>
      <w:sz w:val="16"/>
    </w:rPr>
  </w:style>
  <w:style w:type="paragraph" w:styleId="TDC2">
    <w:name w:val="toc 2"/>
    <w:basedOn w:val="Normal"/>
    <w:next w:val="Normal"/>
    <w:link w:val="TDC2Car"/>
    <w:autoRedefine/>
    <w:uiPriority w:val="39"/>
    <w:unhideWhenUsed/>
    <w:rsid w:val="007B1CD8"/>
    <w:pPr>
      <w:numPr>
        <w:numId w:val="24"/>
      </w:numPr>
      <w:tabs>
        <w:tab w:val="left" w:pos="880"/>
        <w:tab w:val="right" w:leader="dot" w:pos="8494"/>
      </w:tabs>
      <w:spacing w:before="40" w:after="40" w:line="200" w:lineRule="exact"/>
    </w:pPr>
    <w:rPr>
      <w:rFonts w:ascii="Montserrat" w:hAnsi="Montserrat"/>
      <w:color w:val="000000"/>
      <w:sz w:val="16"/>
    </w:rPr>
  </w:style>
  <w:style w:type="character" w:styleId="Hipervnculo">
    <w:name w:val="Hyperlink"/>
    <w:basedOn w:val="Fuentedeprrafopredeter"/>
    <w:uiPriority w:val="99"/>
    <w:unhideWhenUsed/>
    <w:rsid w:val="00DF5A6F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34274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28615A"/>
    <w:rPr>
      <w:rFonts w:ascii="Montserrat" w:eastAsiaTheme="majorEastAsia" w:hAnsi="Montserrat" w:cstheme="majorBidi"/>
      <w:color w:val="31405D"/>
      <w:szCs w:val="24"/>
    </w:rPr>
  </w:style>
  <w:style w:type="paragraph" w:styleId="TDC3">
    <w:name w:val="toc 3"/>
    <w:basedOn w:val="Normal"/>
    <w:next w:val="Normal"/>
    <w:link w:val="TDC3Car"/>
    <w:autoRedefine/>
    <w:uiPriority w:val="39"/>
    <w:unhideWhenUsed/>
    <w:rsid w:val="0028615A"/>
    <w:pPr>
      <w:tabs>
        <w:tab w:val="left" w:pos="851"/>
        <w:tab w:val="left" w:pos="1134"/>
        <w:tab w:val="left" w:pos="1320"/>
        <w:tab w:val="right" w:leader="dot" w:pos="8494"/>
      </w:tabs>
      <w:spacing w:after="0" w:line="200" w:lineRule="exact"/>
      <w:ind w:left="442"/>
      <w:jc w:val="both"/>
    </w:pPr>
    <w:rPr>
      <w:color w:val="000000"/>
      <w:sz w:val="16"/>
    </w:rPr>
  </w:style>
  <w:style w:type="character" w:customStyle="1" w:styleId="EstiloAutomtico">
    <w:name w:val="Estilo Automático"/>
    <w:rsid w:val="00F848B2"/>
    <w:rPr>
      <w:rFonts w:ascii="Arial" w:hAnsi="Arial"/>
      <w:color w:val="aut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4BF8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extoindependiente2">
    <w:name w:val="Body Text 2"/>
    <w:basedOn w:val="Normal"/>
    <w:link w:val="Textoindependiente2Car"/>
    <w:rsid w:val="000B4BF8"/>
    <w:pPr>
      <w:spacing w:after="120" w:line="480" w:lineRule="auto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Sangradetextonormal">
    <w:name w:val="Body Text Indent"/>
    <w:basedOn w:val="Normal"/>
    <w:link w:val="SangradetextonormalCar"/>
    <w:rsid w:val="000B4BF8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NormalWeb">
    <w:name w:val="Normal (Web)"/>
    <w:basedOn w:val="Normal"/>
    <w:uiPriority w:val="99"/>
    <w:unhideWhenUsed/>
    <w:rsid w:val="00C95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B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732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">
    <w:name w:val="Texto"/>
    <w:basedOn w:val="Normal"/>
    <w:link w:val="TextoCar"/>
    <w:rsid w:val="00061287"/>
    <w:p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TextoCar">
    <w:name w:val="Texto Car"/>
    <w:link w:val="Texto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paragraph" w:customStyle="1" w:styleId="Guin">
    <w:name w:val="Guión"/>
    <w:basedOn w:val="Normal"/>
    <w:link w:val="GuinCar"/>
    <w:rsid w:val="00061287"/>
    <w:pPr>
      <w:numPr>
        <w:numId w:val="2"/>
      </w:num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GuinCar">
    <w:name w:val="Guión Car"/>
    <w:link w:val="Guin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character" w:customStyle="1" w:styleId="apple-converted-space">
    <w:name w:val="apple-converted-space"/>
    <w:basedOn w:val="Fuentedeprrafopredeter"/>
    <w:rsid w:val="00B6587D"/>
  </w:style>
  <w:style w:type="character" w:customStyle="1" w:styleId="mw-headline">
    <w:name w:val="mw-headline"/>
    <w:basedOn w:val="Fuentedeprrafopredeter"/>
    <w:rsid w:val="00B6587D"/>
  </w:style>
  <w:style w:type="character" w:customStyle="1" w:styleId="mw-editsection">
    <w:name w:val="mw-editsection"/>
    <w:basedOn w:val="Fuentedeprrafopredeter"/>
    <w:rsid w:val="00B6587D"/>
  </w:style>
  <w:style w:type="character" w:customStyle="1" w:styleId="mw-editsection-bracket">
    <w:name w:val="mw-editsection-bracket"/>
    <w:basedOn w:val="Fuentedeprrafopredeter"/>
    <w:rsid w:val="00B6587D"/>
  </w:style>
  <w:style w:type="character" w:styleId="Textoennegrita">
    <w:name w:val="Strong"/>
    <w:basedOn w:val="Fuentedeprrafopredeter"/>
    <w:uiPriority w:val="22"/>
    <w:rsid w:val="003459F9"/>
    <w:rPr>
      <w:b/>
      <w:bCs/>
    </w:rPr>
  </w:style>
  <w:style w:type="table" w:styleId="Cuadrculadetablaclara">
    <w:name w:val="Grid Table Light"/>
    <w:basedOn w:val="Tablanormal"/>
    <w:uiPriority w:val="40"/>
    <w:rsid w:val="00A42C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stiloIDEA">
    <w:name w:val="Estilo IDEA"/>
    <w:basedOn w:val="Tablanormal"/>
    <w:uiPriority w:val="99"/>
    <w:rsid w:val="00515917"/>
    <w:pPr>
      <w:spacing w:after="0" w:line="240" w:lineRule="auto"/>
    </w:pPr>
    <w:rPr>
      <w:rFonts w:ascii="Open Sans" w:hAnsi="Open Sans"/>
    </w:rPr>
    <w:tblPr/>
  </w:style>
  <w:style w:type="paragraph" w:styleId="Sinespaciado">
    <w:name w:val="No Spacing"/>
    <w:link w:val="SinespaciadoCar"/>
    <w:uiPriority w:val="1"/>
    <w:qFormat/>
    <w:rsid w:val="00FC46F9"/>
    <w:pPr>
      <w:spacing w:after="0" w:line="240" w:lineRule="auto"/>
    </w:pPr>
    <w:rPr>
      <w:rFonts w:ascii="Open Sans" w:hAnsi="Open Sans"/>
      <w:sz w:val="20"/>
    </w:rPr>
  </w:style>
  <w:style w:type="character" w:customStyle="1" w:styleId="Subtitulo-Sinlista">
    <w:name w:val="Subtitulo - Sin lista"/>
    <w:basedOn w:val="Fuentedeprrafopredeter"/>
    <w:uiPriority w:val="1"/>
    <w:rsid w:val="00477F62"/>
  </w:style>
  <w:style w:type="paragraph" w:customStyle="1" w:styleId="Portada-Tema">
    <w:name w:val="Portada - Tema"/>
    <w:basedOn w:val="Normal"/>
    <w:rsid w:val="00295D17"/>
    <w:pPr>
      <w:spacing w:line="200" w:lineRule="exact"/>
      <w:jc w:val="right"/>
    </w:pPr>
    <w:rPr>
      <w:rFonts w:ascii="Montserrat SemiBold" w:hAnsi="Montserrat SemiBold"/>
      <w:caps/>
      <w:color w:val="7F7F7F" w:themeColor="text1" w:themeTint="80"/>
      <w:sz w:val="14"/>
      <w:szCs w:val="14"/>
    </w:rPr>
  </w:style>
  <w:style w:type="character" w:styleId="nfasissutil">
    <w:name w:val="Subtle Emphasis"/>
    <w:basedOn w:val="Fuentedeprrafopredeter"/>
    <w:uiPriority w:val="19"/>
    <w:rsid w:val="00E23BE9"/>
    <w:rPr>
      <w:i/>
      <w:iCs/>
      <w:color w:val="404040" w:themeColor="text1" w:themeTint="BF"/>
    </w:rPr>
  </w:style>
  <w:style w:type="paragraph" w:customStyle="1" w:styleId="Subtitulo2">
    <w:name w:val="Subtitulo 2"/>
    <w:basedOn w:val="Normal"/>
    <w:link w:val="Subtitulo2Car"/>
    <w:rsid w:val="00C73FC9"/>
    <w:pPr>
      <w:numPr>
        <w:numId w:val="6"/>
      </w:numPr>
      <w:ind w:left="641" w:hanging="357"/>
    </w:pPr>
    <w:rPr>
      <w:rFonts w:ascii="Montserrat" w:hAnsi="Montserrat"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5B6C9E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Subtitulo2Car">
    <w:name w:val="Subtitulo 2 Car"/>
    <w:basedOn w:val="Fuentedeprrafopredeter"/>
    <w:link w:val="Subtitulo2"/>
    <w:rsid w:val="00C73FC9"/>
    <w:rPr>
      <w:rFonts w:ascii="Montserrat" w:hAnsi="Montserrat"/>
      <w:color w:val="000000" w:themeColor="text1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6C9E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6C9E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6C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6C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ntinuarlista">
    <w:name w:val="List Continue"/>
    <w:basedOn w:val="Normal"/>
    <w:uiPriority w:val="99"/>
    <w:unhideWhenUsed/>
    <w:rsid w:val="00971FE9"/>
    <w:pPr>
      <w:spacing w:after="120"/>
      <w:ind w:left="283"/>
      <w:contextualSpacing/>
    </w:pPr>
  </w:style>
  <w:style w:type="paragraph" w:customStyle="1" w:styleId="Apartado1">
    <w:name w:val="Apartado 1"/>
    <w:basedOn w:val="Prrafodelista"/>
    <w:link w:val="Apartado1Car"/>
    <w:autoRedefine/>
    <w:qFormat/>
    <w:rsid w:val="00006100"/>
    <w:pPr>
      <w:numPr>
        <w:numId w:val="4"/>
      </w:numPr>
      <w:spacing w:line="360" w:lineRule="auto"/>
      <w:jc w:val="both"/>
    </w:pPr>
    <w:rPr>
      <w:rFonts w:ascii="Montserrat" w:hAnsi="Montserrat"/>
      <w:snapToGrid w:val="0"/>
      <w:color w:val="31405D"/>
      <w:sz w:val="22"/>
    </w:rPr>
  </w:style>
  <w:style w:type="character" w:customStyle="1" w:styleId="PrrafodelistaCar">
    <w:name w:val="Párrafo de lista Car"/>
    <w:aliases w:val="Subtitulo Car"/>
    <w:basedOn w:val="Fuentedeprrafopredeter"/>
    <w:link w:val="Prrafodelista"/>
    <w:uiPriority w:val="34"/>
    <w:rsid w:val="00971FE9"/>
    <w:rPr>
      <w:rFonts w:ascii="Open Sans" w:hAnsi="Open Sans"/>
      <w:sz w:val="20"/>
    </w:rPr>
  </w:style>
  <w:style w:type="character" w:customStyle="1" w:styleId="Apartado1Car">
    <w:name w:val="Apartado 1 Car"/>
    <w:basedOn w:val="PrrafodelistaCar"/>
    <w:link w:val="Apartado1"/>
    <w:rsid w:val="00006100"/>
    <w:rPr>
      <w:rFonts w:ascii="Montserrat" w:hAnsi="Montserrat"/>
      <w:snapToGrid w:val="0"/>
      <w:color w:val="31405D"/>
      <w:sz w:val="20"/>
    </w:rPr>
  </w:style>
  <w:style w:type="paragraph" w:styleId="Textoindependiente">
    <w:name w:val="Body Text"/>
    <w:aliases w:val="Texto principal"/>
    <w:basedOn w:val="Normal"/>
    <w:link w:val="TextoindependienteCar"/>
    <w:autoRedefine/>
    <w:uiPriority w:val="1"/>
    <w:unhideWhenUsed/>
    <w:qFormat/>
    <w:rsid w:val="00156670"/>
    <w:pPr>
      <w:spacing w:after="120" w:line="360" w:lineRule="auto"/>
      <w:jc w:val="both"/>
    </w:pPr>
    <w:rPr>
      <w:rFonts w:ascii="Montserrat" w:hAnsi="Montserrat" w:cs="Open Sans"/>
      <w:i/>
      <w:snapToGrid w:val="0"/>
      <w:color w:val="31405D"/>
      <w:sz w:val="22"/>
    </w:rPr>
  </w:style>
  <w:style w:type="character" w:customStyle="1" w:styleId="TextoindependienteCar">
    <w:name w:val="Texto independiente Car"/>
    <w:aliases w:val="Texto principal Car"/>
    <w:basedOn w:val="Fuentedeprrafopredeter"/>
    <w:link w:val="Textoindependiente"/>
    <w:uiPriority w:val="1"/>
    <w:rsid w:val="00156670"/>
    <w:rPr>
      <w:rFonts w:ascii="Montserrat" w:hAnsi="Montserrat" w:cs="Open Sans"/>
      <w:i/>
      <w:snapToGrid w:val="0"/>
      <w:color w:val="31405D"/>
    </w:rPr>
  </w:style>
  <w:style w:type="paragraph" w:customStyle="1" w:styleId="Enumeraciones01-02">
    <w:name w:val="Enumeraciones 01-02"/>
    <w:basedOn w:val="Prrafodelista"/>
    <w:link w:val="Enumeraciones01-02Car"/>
    <w:autoRedefine/>
    <w:qFormat/>
    <w:rsid w:val="00006100"/>
    <w:pPr>
      <w:numPr>
        <w:numId w:val="3"/>
      </w:numPr>
      <w:contextualSpacing w:val="0"/>
    </w:pPr>
    <w:rPr>
      <w:rFonts w:ascii="Montserrat" w:hAnsi="Montserrat"/>
      <w:color w:val="31405D"/>
    </w:rPr>
  </w:style>
  <w:style w:type="character" w:customStyle="1" w:styleId="Enumeraciones01-02Car">
    <w:name w:val="Enumeraciones 01-02 Car"/>
    <w:basedOn w:val="PrrafodelistaCar"/>
    <w:link w:val="Enumeraciones01-02"/>
    <w:rsid w:val="00006100"/>
    <w:rPr>
      <w:rFonts w:ascii="Montserrat" w:hAnsi="Montserrat"/>
      <w:color w:val="31405D"/>
      <w:sz w:val="20"/>
    </w:rPr>
  </w:style>
  <w:style w:type="paragraph" w:styleId="Lista2">
    <w:name w:val="List 2"/>
    <w:basedOn w:val="Normal"/>
    <w:uiPriority w:val="99"/>
    <w:semiHidden/>
    <w:unhideWhenUsed/>
    <w:rsid w:val="00C93A9D"/>
    <w:pPr>
      <w:ind w:left="566" w:hanging="283"/>
      <w:contextualSpacing/>
    </w:pPr>
  </w:style>
  <w:style w:type="paragraph" w:styleId="Lista">
    <w:name w:val="List"/>
    <w:basedOn w:val="Normal"/>
    <w:uiPriority w:val="99"/>
    <w:unhideWhenUsed/>
    <w:rsid w:val="00C93A9D"/>
    <w:pPr>
      <w:ind w:left="283" w:hanging="283"/>
      <w:contextualSpacing/>
    </w:pPr>
  </w:style>
  <w:style w:type="paragraph" w:customStyle="1" w:styleId="Apartado2">
    <w:name w:val="Apartado 2"/>
    <w:basedOn w:val="Prrafodelista"/>
    <w:link w:val="Apartado2Car"/>
    <w:autoRedefine/>
    <w:qFormat/>
    <w:rsid w:val="00C32E09"/>
    <w:pPr>
      <w:numPr>
        <w:numId w:val="7"/>
      </w:numPr>
      <w:spacing w:line="360" w:lineRule="auto"/>
      <w:ind w:left="924" w:hanging="357"/>
      <w:jc w:val="both"/>
    </w:pPr>
    <w:rPr>
      <w:rFonts w:ascii="Montserrat" w:hAnsi="Montserrat" w:cs="Open Sans"/>
      <w:snapToGrid w:val="0"/>
      <w:color w:val="31405D"/>
      <w:sz w:val="22"/>
    </w:rPr>
  </w:style>
  <w:style w:type="character" w:customStyle="1" w:styleId="Apartado2Car">
    <w:name w:val="Apartado 2 Car"/>
    <w:basedOn w:val="PrrafodelistaCar"/>
    <w:link w:val="Apartado2"/>
    <w:rsid w:val="00C32E09"/>
    <w:rPr>
      <w:rFonts w:ascii="Montserrat" w:hAnsi="Montserrat" w:cs="Open Sans"/>
      <w:snapToGrid w:val="0"/>
      <w:color w:val="31405D"/>
      <w:sz w:val="20"/>
    </w:rPr>
  </w:style>
  <w:style w:type="paragraph" w:customStyle="1" w:styleId="Listandice">
    <w:name w:val="Lista Índice"/>
    <w:basedOn w:val="TDC1"/>
    <w:link w:val="ListandiceCar"/>
    <w:rsid w:val="005219DD"/>
  </w:style>
  <w:style w:type="paragraph" w:customStyle="1" w:styleId="Subtitulo03">
    <w:name w:val="Subtitulo 03"/>
    <w:basedOn w:val="Normal"/>
    <w:link w:val="Subtitulo03Car"/>
    <w:autoRedefine/>
    <w:qFormat/>
    <w:rsid w:val="00DC024C"/>
    <w:pPr>
      <w:spacing w:before="200" w:line="240" w:lineRule="auto"/>
      <w:jc w:val="both"/>
    </w:pPr>
    <w:rPr>
      <w:rFonts w:ascii="Montserrat" w:hAnsi="Montserrat"/>
      <w:b/>
      <w:bCs/>
      <w:color w:val="A32588"/>
      <w:sz w:val="22"/>
      <w:szCs w:val="28"/>
    </w:rPr>
  </w:style>
  <w:style w:type="character" w:customStyle="1" w:styleId="TDC1Car">
    <w:name w:val="TDC 1 Car"/>
    <w:basedOn w:val="Fuentedeprrafopredeter"/>
    <w:link w:val="TDC1"/>
    <w:uiPriority w:val="39"/>
    <w:rsid w:val="00AA5D5E"/>
    <w:rPr>
      <w:rFonts w:ascii="Montserrat" w:hAnsi="Montserrat"/>
      <w:b/>
      <w:caps/>
      <w:noProof/>
      <w:color w:val="A32588"/>
      <w:sz w:val="16"/>
    </w:rPr>
  </w:style>
  <w:style w:type="character" w:customStyle="1" w:styleId="ListandiceCar">
    <w:name w:val="Lista Índice Car"/>
    <w:basedOn w:val="TDC1Car"/>
    <w:link w:val="Listandice"/>
    <w:rsid w:val="005219DD"/>
    <w:rPr>
      <w:rFonts w:ascii="Montserrat" w:hAnsi="Montserrat"/>
      <w:b/>
      <w:caps/>
      <w:noProof/>
      <w:color w:val="A32588"/>
      <w:sz w:val="20"/>
    </w:rPr>
  </w:style>
  <w:style w:type="paragraph" w:customStyle="1" w:styleId="Legal">
    <w:name w:val="Legal"/>
    <w:basedOn w:val="Normal"/>
    <w:link w:val="LegalCar"/>
    <w:rsid w:val="006E2455"/>
    <w:pPr>
      <w:widowControl w:val="0"/>
      <w:autoSpaceDE w:val="0"/>
      <w:autoSpaceDN w:val="0"/>
      <w:adjustRightInd w:val="0"/>
      <w:ind w:right="142"/>
      <w:jc w:val="both"/>
    </w:pPr>
    <w:rPr>
      <w:rFonts w:eastAsia="Times New Roman" w:cs="Calibri"/>
      <w:sz w:val="16"/>
      <w:szCs w:val="16"/>
      <w:lang w:eastAsia="es-ES"/>
    </w:rPr>
  </w:style>
  <w:style w:type="character" w:customStyle="1" w:styleId="Subtitulo03Car">
    <w:name w:val="Subtitulo 03 Car"/>
    <w:basedOn w:val="Fuentedeprrafopredeter"/>
    <w:link w:val="Subtitulo03"/>
    <w:rsid w:val="00DC024C"/>
    <w:rPr>
      <w:rFonts w:ascii="Montserrat" w:hAnsi="Montserrat"/>
      <w:b/>
      <w:bCs/>
      <w:color w:val="A32588"/>
      <w:szCs w:val="28"/>
    </w:rPr>
  </w:style>
  <w:style w:type="character" w:customStyle="1" w:styleId="LegalCar">
    <w:name w:val="Legal Car"/>
    <w:basedOn w:val="Fuentedeprrafopredeter"/>
    <w:link w:val="Legal"/>
    <w:rsid w:val="006E2455"/>
    <w:rPr>
      <w:rFonts w:ascii="Open Sans" w:eastAsia="Times New Roman" w:hAnsi="Open Sans" w:cs="Calibri"/>
      <w:sz w:val="16"/>
      <w:szCs w:val="16"/>
      <w:lang w:eastAsia="es-ES"/>
    </w:rPr>
  </w:style>
  <w:style w:type="paragraph" w:customStyle="1" w:styleId="indicenivel1">
    <w:name w:val="indice nivel 1"/>
    <w:basedOn w:val="TDC1"/>
    <w:next w:val="IndiceNivel2"/>
    <w:link w:val="indicenivel1Car"/>
    <w:rsid w:val="005024B9"/>
  </w:style>
  <w:style w:type="paragraph" w:customStyle="1" w:styleId="IndiceNivel2">
    <w:name w:val="Indice Nivel 2"/>
    <w:basedOn w:val="TDC2"/>
    <w:link w:val="IndiceNivel2Car"/>
    <w:rsid w:val="00F757F4"/>
    <w:rPr>
      <w:noProof/>
    </w:rPr>
  </w:style>
  <w:style w:type="character" w:customStyle="1" w:styleId="indicenivel1Car">
    <w:name w:val="indice nivel 1 Car"/>
    <w:basedOn w:val="TDC1Car"/>
    <w:link w:val="indicenivel1"/>
    <w:rsid w:val="005024B9"/>
    <w:rPr>
      <w:rFonts w:ascii="Montserrat" w:hAnsi="Montserrat"/>
      <w:b/>
      <w:caps/>
      <w:noProof/>
      <w:color w:val="A32588"/>
      <w:sz w:val="20"/>
    </w:rPr>
  </w:style>
  <w:style w:type="paragraph" w:customStyle="1" w:styleId="IndiceNivel3">
    <w:name w:val="Indice Nivel 3"/>
    <w:basedOn w:val="TDC3"/>
    <w:link w:val="IndiceNivel3Car"/>
    <w:rsid w:val="00F757F4"/>
    <w:rPr>
      <w:noProof/>
    </w:rPr>
  </w:style>
  <w:style w:type="character" w:customStyle="1" w:styleId="TDC2Car">
    <w:name w:val="TDC 2 Car"/>
    <w:basedOn w:val="Fuentedeprrafopredeter"/>
    <w:link w:val="TDC2"/>
    <w:uiPriority w:val="39"/>
    <w:rsid w:val="007B1CD8"/>
    <w:rPr>
      <w:rFonts w:ascii="Montserrat" w:hAnsi="Montserrat"/>
      <w:color w:val="000000"/>
      <w:sz w:val="16"/>
    </w:rPr>
  </w:style>
  <w:style w:type="character" w:customStyle="1" w:styleId="IndiceNivel2Car">
    <w:name w:val="Indice Nivel 2 Car"/>
    <w:basedOn w:val="TDC2Car"/>
    <w:link w:val="IndiceNivel2"/>
    <w:rsid w:val="00F757F4"/>
    <w:rPr>
      <w:rFonts w:ascii="Montserrat" w:hAnsi="Montserrat"/>
      <w:noProof/>
      <w:color w:val="000000"/>
      <w:sz w:val="18"/>
    </w:rPr>
  </w:style>
  <w:style w:type="character" w:customStyle="1" w:styleId="TDC3Car">
    <w:name w:val="TDC 3 Car"/>
    <w:basedOn w:val="Fuentedeprrafopredeter"/>
    <w:link w:val="TDC3"/>
    <w:uiPriority w:val="39"/>
    <w:rsid w:val="0028615A"/>
    <w:rPr>
      <w:rFonts w:ascii="Open Sans" w:hAnsi="Open Sans"/>
      <w:color w:val="000000"/>
      <w:sz w:val="16"/>
    </w:rPr>
  </w:style>
  <w:style w:type="character" w:customStyle="1" w:styleId="IndiceNivel3Car">
    <w:name w:val="Indice Nivel 3 Car"/>
    <w:basedOn w:val="TDC3Car"/>
    <w:link w:val="IndiceNivel3"/>
    <w:rsid w:val="00F757F4"/>
    <w:rPr>
      <w:rFonts w:ascii="Open Sans" w:hAnsi="Open Sans"/>
      <w:noProof/>
      <w:color w:val="000000"/>
      <w:sz w:val="20"/>
    </w:rPr>
  </w:style>
  <w:style w:type="paragraph" w:customStyle="1" w:styleId="Subtitulo02">
    <w:name w:val="Subtitulo 02"/>
    <w:basedOn w:val="Normal"/>
    <w:link w:val="Subtitulo02Car"/>
    <w:autoRedefine/>
    <w:qFormat/>
    <w:rsid w:val="00033B06"/>
    <w:pPr>
      <w:spacing w:before="240" w:line="240" w:lineRule="auto"/>
      <w:jc w:val="both"/>
    </w:pPr>
    <w:rPr>
      <w:rFonts w:ascii="Montserrat" w:hAnsi="Montserrat"/>
      <w:b/>
      <w:color w:val="31405D"/>
      <w:sz w:val="22"/>
      <w:szCs w:val="24"/>
    </w:rPr>
  </w:style>
  <w:style w:type="character" w:customStyle="1" w:styleId="Subtitulo02Car">
    <w:name w:val="Subtitulo 02 Car"/>
    <w:basedOn w:val="Fuentedeprrafopredeter"/>
    <w:link w:val="Subtitulo02"/>
    <w:rsid w:val="00033B06"/>
    <w:rPr>
      <w:rFonts w:ascii="Montserrat" w:hAnsi="Montserrat"/>
      <w:b/>
      <w:color w:val="31405D"/>
      <w:szCs w:val="24"/>
    </w:rPr>
  </w:style>
  <w:style w:type="character" w:customStyle="1" w:styleId="oypena">
    <w:name w:val="oypena"/>
    <w:basedOn w:val="Fuentedeprrafopredeter"/>
    <w:rsid w:val="00226C15"/>
  </w:style>
  <w:style w:type="paragraph" w:customStyle="1" w:styleId="Ttulo01">
    <w:name w:val="Título 01"/>
    <w:basedOn w:val="Ttulo1"/>
    <w:link w:val="Ttulo01Car"/>
    <w:autoRedefine/>
    <w:qFormat/>
    <w:rsid w:val="001E135F"/>
    <w:pPr>
      <w:framePr w:wrap="around" w:vAnchor="text" w:hAnchor="text" w:y="1"/>
      <w:numPr>
        <w:numId w:val="22"/>
      </w:numPr>
      <w:spacing w:after="280"/>
      <w:ind w:left="924" w:hanging="357"/>
      <w:jc w:val="both"/>
    </w:pPr>
    <w:rPr>
      <w:color w:val="31405D"/>
      <w:sz w:val="36"/>
    </w:rPr>
  </w:style>
  <w:style w:type="paragraph" w:customStyle="1" w:styleId="Apartado3">
    <w:name w:val="Apartado 3"/>
    <w:basedOn w:val="Apartado2"/>
    <w:link w:val="Apartado3Car"/>
    <w:autoRedefine/>
    <w:qFormat/>
    <w:rsid w:val="001C4746"/>
    <w:pPr>
      <w:numPr>
        <w:numId w:val="9"/>
      </w:numPr>
      <w:ind w:left="1208" w:hanging="357"/>
    </w:pPr>
  </w:style>
  <w:style w:type="character" w:customStyle="1" w:styleId="Ttulo01Car">
    <w:name w:val="Título 01 Car"/>
    <w:basedOn w:val="Ttulo1Car"/>
    <w:link w:val="Ttulo01"/>
    <w:rsid w:val="001E135F"/>
    <w:rPr>
      <w:rFonts w:ascii="Montserrat" w:hAnsi="Montserrat"/>
      <w:b/>
      <w:snapToGrid w:val="0"/>
      <w:color w:val="31405D"/>
      <w:sz w:val="36"/>
      <w:szCs w:val="50"/>
    </w:rPr>
  </w:style>
  <w:style w:type="character" w:customStyle="1" w:styleId="Apartado3Car">
    <w:name w:val="Apartado 3 Car"/>
    <w:basedOn w:val="Apartado2Car"/>
    <w:link w:val="Apartado3"/>
    <w:rsid w:val="001C4746"/>
    <w:rPr>
      <w:rFonts w:ascii="Open Sans" w:hAnsi="Open Sans" w:cs="Open Sans"/>
      <w:snapToGrid w:val="0"/>
      <w:color w:val="31405D"/>
      <w:sz w:val="18"/>
      <w:szCs w:val="20"/>
    </w:rPr>
  </w:style>
  <w:style w:type="paragraph" w:customStyle="1" w:styleId="PortadaTitular">
    <w:name w:val="Portada Titular"/>
    <w:basedOn w:val="Normal"/>
    <w:link w:val="PortadaTitularCar"/>
    <w:qFormat/>
    <w:rsid w:val="00970EBE"/>
    <w:pPr>
      <w:spacing w:after="0" w:line="360" w:lineRule="auto"/>
    </w:pPr>
    <w:rPr>
      <w:rFonts w:ascii="Montserrat" w:hAnsi="Montserrat"/>
      <w:b/>
      <w:color w:val="31405D"/>
      <w:spacing w:val="-6"/>
      <w:sz w:val="56"/>
      <w:szCs w:val="50"/>
    </w:rPr>
  </w:style>
  <w:style w:type="paragraph" w:customStyle="1" w:styleId="PortadaSubtitulo">
    <w:name w:val="Portada Subtitulo"/>
    <w:basedOn w:val="Normal"/>
    <w:link w:val="PortadaSubtituloCar"/>
    <w:autoRedefine/>
    <w:qFormat/>
    <w:rsid w:val="00165DFD"/>
    <w:pPr>
      <w:spacing w:after="0" w:line="360" w:lineRule="auto"/>
    </w:pPr>
    <w:rPr>
      <w:rFonts w:ascii="Montserrat" w:hAnsi="Montserrat" w:cs="Open Sans"/>
      <w:color w:val="A32588"/>
      <w:spacing w:val="-6"/>
      <w:sz w:val="24"/>
      <w:szCs w:val="24"/>
    </w:rPr>
  </w:style>
  <w:style w:type="character" w:customStyle="1" w:styleId="PortadaTitularCar">
    <w:name w:val="Portada Titular Car"/>
    <w:basedOn w:val="Fuentedeprrafopredeter"/>
    <w:link w:val="PortadaTitular"/>
    <w:rsid w:val="00970EBE"/>
    <w:rPr>
      <w:rFonts w:ascii="Montserrat" w:hAnsi="Montserrat"/>
      <w:b/>
      <w:color w:val="31405D"/>
      <w:spacing w:val="-6"/>
      <w:sz w:val="56"/>
      <w:szCs w:val="50"/>
    </w:rPr>
  </w:style>
  <w:style w:type="character" w:customStyle="1" w:styleId="PortadaSubtituloCar">
    <w:name w:val="Portada Subtitulo Car"/>
    <w:basedOn w:val="Fuentedeprrafopredeter"/>
    <w:link w:val="PortadaSubtitulo"/>
    <w:rsid w:val="00165DFD"/>
    <w:rPr>
      <w:rFonts w:ascii="Montserrat" w:hAnsi="Montserrat" w:cs="Open Sans"/>
      <w:color w:val="A32588"/>
      <w:spacing w:val="-6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rsid w:val="003E20D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napToGrid/>
      <w:color w:val="2E74B5" w:themeColor="accent1" w:themeShade="BF"/>
      <w:sz w:val="32"/>
      <w:szCs w:val="32"/>
      <w:lang w:eastAsia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E20DD"/>
    <w:pPr>
      <w:spacing w:after="100"/>
      <w:ind w:left="600"/>
    </w:pPr>
    <w:rPr>
      <w:sz w:val="14"/>
    </w:rPr>
  </w:style>
  <w:style w:type="table" w:customStyle="1" w:styleId="2">
    <w:name w:val="2"/>
    <w:basedOn w:val="Tablanormal"/>
    <w:rsid w:val="00023590"/>
    <w:pPr>
      <w:spacing w:after="0" w:line="240" w:lineRule="auto"/>
    </w:pPr>
    <w:rPr>
      <w:rFonts w:ascii="Open Sans" w:eastAsia="Open Sans" w:hAnsi="Open Sans" w:cs="Open Sans"/>
      <w:sz w:val="20"/>
      <w:szCs w:val="20"/>
      <w:lang w:eastAsia="es-ES"/>
    </w:rPr>
    <w:tblPr>
      <w:tblStyleRowBandSize w:val="1"/>
      <w:tblStyleColBandSize w:val="1"/>
      <w:tblInd w:w="0" w:type="nil"/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F412F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F412F"/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paragraph" w:customStyle="1" w:styleId="Bullets2">
    <w:name w:val="Bullets 2"/>
    <w:basedOn w:val="Prrafodelista"/>
    <w:link w:val="Bullets2Car"/>
    <w:qFormat/>
    <w:rsid w:val="00365142"/>
    <w:pPr>
      <w:spacing w:line="240" w:lineRule="auto"/>
      <w:ind w:left="924" w:hanging="357"/>
      <w:jc w:val="both"/>
    </w:pPr>
    <w:rPr>
      <w:rFonts w:cs="Open Sans"/>
      <w:color w:val="31405D"/>
      <w:sz w:val="18"/>
      <w:szCs w:val="20"/>
    </w:rPr>
  </w:style>
  <w:style w:type="character" w:customStyle="1" w:styleId="Bullets2Car">
    <w:name w:val="Bullets 2 Car"/>
    <w:basedOn w:val="PrrafodelistaCar"/>
    <w:link w:val="Bullets2"/>
    <w:rsid w:val="00365142"/>
    <w:rPr>
      <w:rFonts w:ascii="Open Sans" w:hAnsi="Open Sans" w:cs="Open Sans"/>
      <w:color w:val="31405D"/>
      <w:sz w:val="18"/>
      <w:szCs w:val="20"/>
    </w:rPr>
  </w:style>
  <w:style w:type="paragraph" w:customStyle="1" w:styleId="Bullets">
    <w:name w:val="Bullets"/>
    <w:basedOn w:val="Prrafodelista"/>
    <w:link w:val="BulletsCar"/>
    <w:qFormat/>
    <w:rsid w:val="00F55801"/>
    <w:pPr>
      <w:ind w:left="927" w:hanging="360"/>
      <w:jc w:val="both"/>
    </w:pPr>
    <w:rPr>
      <w:color w:val="31405D"/>
    </w:rPr>
  </w:style>
  <w:style w:type="character" w:customStyle="1" w:styleId="BulletsCar">
    <w:name w:val="Bullets Car"/>
    <w:basedOn w:val="PrrafodelistaCar"/>
    <w:link w:val="Bullets"/>
    <w:rsid w:val="00F55801"/>
    <w:rPr>
      <w:rFonts w:ascii="Open Sans" w:hAnsi="Open Sans"/>
      <w:color w:val="31405D"/>
      <w:sz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F1AE2"/>
    <w:rPr>
      <w:rFonts w:ascii="Open Sans" w:hAnsi="Open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2CCF8AD35064042AF89CBC28B88F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F3DCF-DB7D-4B5F-B3D3-842D98A7320C}"/>
      </w:docPartPr>
      <w:docPartBody>
        <w:p w:rsidR="00AE6922" w:rsidRDefault="00545CDA" w:rsidP="00545CDA">
          <w:pPr>
            <w:pStyle w:val="C2CCF8AD35064042AF89CBC28B88F529"/>
          </w:pPr>
          <w:r>
            <w:rPr>
              <w:rStyle w:val="Textodemarcadordeposicin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A"/>
    <w:rsid w:val="002C6E8B"/>
    <w:rsid w:val="00545CDA"/>
    <w:rsid w:val="009B6809"/>
    <w:rsid w:val="00AE6922"/>
    <w:rsid w:val="00AF32A6"/>
    <w:rsid w:val="00E3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545CDA"/>
    <w:rPr>
      <w:color w:val="808080"/>
    </w:rPr>
  </w:style>
  <w:style w:type="paragraph" w:customStyle="1" w:styleId="C2CCF8AD35064042AF89CBC28B88F529">
    <w:name w:val="C2CCF8AD35064042AF89CBC28B88F529"/>
    <w:rsid w:val="00545CDA"/>
  </w:style>
  <w:style w:type="paragraph" w:customStyle="1" w:styleId="13AD43DEB5EE49BE98592327A994C406">
    <w:name w:val="13AD43DEB5EE49BE98592327A994C406"/>
    <w:rsid w:val="00545CDA"/>
  </w:style>
  <w:style w:type="paragraph" w:customStyle="1" w:styleId="429AA2B44AD145E28F80136AA15786E1">
    <w:name w:val="429AA2B44AD145E28F80136AA15786E1"/>
    <w:rsid w:val="00545CDA"/>
  </w:style>
  <w:style w:type="character" w:styleId="Textodelmarcadordeposicin">
    <w:name w:val="Placeholder Text"/>
    <w:basedOn w:val="Fuentedeprrafopredeter"/>
    <w:uiPriority w:val="99"/>
    <w:semiHidden/>
    <w:rsid w:val="00545CDA"/>
    <w:rPr>
      <w:color w:val="808080"/>
    </w:rPr>
  </w:style>
  <w:style w:type="paragraph" w:customStyle="1" w:styleId="BBF923B2AD9241F7B079D321432885CF">
    <w:name w:val="BBF923B2AD9241F7B079D321432885CF"/>
    <w:rsid w:val="00545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MADRID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AA5FA8F41A74ABBF428A911706659" ma:contentTypeVersion="16" ma:contentTypeDescription="Crear nuevo documento." ma:contentTypeScope="" ma:versionID="7af8b22aa37bb11ae6529eb6ca0e6e82">
  <xsd:schema xmlns:xsd="http://www.w3.org/2001/XMLSchema" xmlns:xs="http://www.w3.org/2001/XMLSchema" xmlns:p="http://schemas.microsoft.com/office/2006/metadata/properties" xmlns:ns2="84be809c-6680-466a-9c1e-1228fc899b87" xmlns:ns3="80e4602c-4cd9-4ff3-90bd-f8f8dd116c8a" targetNamespace="http://schemas.microsoft.com/office/2006/metadata/properties" ma:root="true" ma:fieldsID="045d90e0b8d3b5feb9cbdbb404ccf6b2" ns2:_="" ns3:_="">
    <xsd:import namespace="84be809c-6680-466a-9c1e-1228fc899b87"/>
    <xsd:import namespace="80e4602c-4cd9-4ff3-90bd-f8f8dd11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e809c-6680-466a-9c1e-1228fc899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77881534-e949-4b30-a394-47b3eb472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4602c-4cd9-4ff3-90bd-f8f8dd116c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e2c64-04b1-42aa-ab05-c82b775103c8}" ma:internalName="TaxCatchAll" ma:showField="CatchAllData" ma:web="80e4602c-4cd9-4ff3-90bd-f8f8dd11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e809c-6680-466a-9c1e-1228fc899b87">
      <Terms xmlns="http://schemas.microsoft.com/office/infopath/2007/PartnerControls"/>
    </lcf76f155ced4ddcb4097134ff3c332f>
    <TaxCatchAll xmlns="80e4602c-4cd9-4ff3-90bd-f8f8dd116c8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D2B288-F944-4371-BBDC-70C8A5BFA6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E529E-03BD-41E1-85EA-BA8295FA4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e809c-6680-466a-9c1e-1228fc899b87"/>
    <ds:schemaRef ds:uri="80e4602c-4cd9-4ff3-90bd-f8f8dd11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1ED2E7-D3AA-4BAD-8697-EB47972DFEBC}">
  <ds:schemaRefs>
    <ds:schemaRef ds:uri="http://schemas.microsoft.com/office/2006/metadata/properties"/>
    <ds:schemaRef ds:uri="http://schemas.microsoft.com/office/infopath/2007/PartnerControls"/>
    <ds:schemaRef ds:uri="84be809c-6680-466a-9c1e-1228fc899b87"/>
    <ds:schemaRef ds:uri="80e4602c-4cd9-4ff3-90bd-f8f8dd116c8a"/>
  </ds:schemaRefs>
</ds:datastoreItem>
</file>

<file path=customXml/itemProps5.xml><?xml version="1.0" encoding="utf-8"?>
<ds:datastoreItem xmlns:ds="http://schemas.openxmlformats.org/officeDocument/2006/customXml" ds:itemID="{E8128191-F764-455F-82ED-E98704A1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2390</Words>
  <Characters>13150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asistencia tecnica</vt:lpstr>
    </vt:vector>
  </TitlesOfParts>
  <Company>URBAS</Company>
  <LinksUpToDate>false</LinksUpToDate>
  <CharactersWithSpaces>15509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PROYECTO</dc:title>
  <dc:subject>SITUACIÓN</dc:subject>
  <dc:creator>Autor, nº de colegiado</dc:creator>
  <cp:keywords>OP24-436</cp:keywords>
  <dc:description/>
  <cp:lastModifiedBy>Lucía Almazán Lara</cp:lastModifiedBy>
  <cp:revision>45</cp:revision>
  <cp:lastPrinted>2025-04-15T09:46:00Z</cp:lastPrinted>
  <dcterms:created xsi:type="dcterms:W3CDTF">2025-04-03T12:29:00Z</dcterms:created>
  <dcterms:modified xsi:type="dcterms:W3CDTF">2025-04-16T12:15:00Z</dcterms:modified>
  <cp:contentStatus>REV. 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0x0101000BDAA5FA8F41A74ABBF428A911706659</vt:lpwstr>
  </property>
  <property fmtid="{D5CDD505-2E9C-101B-9397-08002B2CF9AE}" pid="3" name="MediaServiceImageTags">
    <vt:lpwstr/>
  </property>
</Properties>
</file>