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2EDD72" w14:textId="7E091D1B" w:rsidR="008D5653" w:rsidRPr="00B55FE9" w:rsidRDefault="00387ED8" w:rsidP="00A953B5">
      <w:pPr>
        <w:sectPr w:rsidR="008D5653" w:rsidRPr="00B55FE9" w:rsidSect="004F1AE2">
          <w:headerReference w:type="even" r:id="rId12"/>
          <w:headerReference w:type="default" r:id="rId13"/>
          <w:pgSz w:w="11906" w:h="16838" w:code="9"/>
          <w:pgMar w:top="4253" w:right="1701" w:bottom="0" w:left="1701" w:header="680" w:footer="1134" w:gutter="0"/>
          <w:pgNumType w:start="0"/>
          <w:cols w:space="708"/>
          <w:titlePg/>
          <w:docGrid w:linePitch="360"/>
        </w:sectPr>
      </w:pPr>
      <w:r>
        <w:rPr>
          <w:noProof/>
          <w:lang w:eastAsia="es-ES"/>
        </w:rPr>
        <mc:AlternateContent>
          <mc:Choice Requires="wps">
            <w:drawing>
              <wp:anchor distT="0" distB="0" distL="114300" distR="114300" simplePos="0" relativeHeight="251660288" behindDoc="0" locked="0" layoutInCell="1" allowOverlap="1" wp14:anchorId="78DC9105" wp14:editId="7D098673">
                <wp:simplePos x="0" y="0"/>
                <wp:positionH relativeFrom="margin">
                  <wp:align>center</wp:align>
                </wp:positionH>
                <wp:positionV relativeFrom="paragraph">
                  <wp:posOffset>192718</wp:posOffset>
                </wp:positionV>
                <wp:extent cx="3916908" cy="477671"/>
                <wp:effectExtent l="0" t="0" r="7620" b="0"/>
                <wp:wrapNone/>
                <wp:docPr id="1" name="Cuadro de texto 1"/>
                <wp:cNvGraphicFramePr/>
                <a:graphic xmlns:a="http://schemas.openxmlformats.org/drawingml/2006/main">
                  <a:graphicData uri="http://schemas.microsoft.com/office/word/2010/wordprocessingShape">
                    <wps:wsp>
                      <wps:cNvSpPr txBox="1"/>
                      <wps:spPr>
                        <a:xfrm>
                          <a:off x="0" y="0"/>
                          <a:ext cx="3916908" cy="477671"/>
                        </a:xfrm>
                        <a:prstGeom prst="rect">
                          <a:avLst/>
                        </a:prstGeom>
                        <a:solidFill>
                          <a:schemeClr val="lt1"/>
                        </a:solidFill>
                        <a:ln w="6350">
                          <a:noFill/>
                        </a:ln>
                      </wps:spPr>
                      <wps:txbx>
                        <w:txbxContent>
                          <w:sdt>
                            <w:sdtPr>
                              <w:rPr>
                                <w:sz w:val="40"/>
                              </w:rPr>
                              <w:alias w:val="Título"/>
                              <w:tag w:val=""/>
                              <w:id w:val="-678031777"/>
                              <w:dataBinding w:prefixMappings="xmlns:ns0='http://purl.org/dc/elements/1.1/' xmlns:ns1='http://schemas.openxmlformats.org/package/2006/metadata/core-properties' " w:xpath="/ns1:coreProperties[1]/ns0:title[1]" w:storeItemID="{6C3C8BC8-F283-45AE-878A-BAB7291924A1}"/>
                              <w:text/>
                            </w:sdtPr>
                            <w:sdtEndPr/>
                            <w:sdtContent>
                              <w:p w14:paraId="77978B2D" w14:textId="5F04917F" w:rsidR="001615E3" w:rsidRPr="00387ED8" w:rsidRDefault="00A953B5" w:rsidP="00B55FE9">
                                <w:pPr>
                                  <w:pStyle w:val="PortadaTitular"/>
                                  <w:jc w:val="center"/>
                                  <w:rPr>
                                    <w:sz w:val="40"/>
                                  </w:rPr>
                                </w:pPr>
                                <w:r w:rsidRPr="00387ED8">
                                  <w:rPr>
                                    <w:sz w:val="40"/>
                                  </w:rPr>
                                  <w:t>TÍ</w:t>
                                </w:r>
                                <w:r w:rsidR="001615E3" w:rsidRPr="00387ED8">
                                  <w:rPr>
                                    <w:sz w:val="40"/>
                                  </w:rPr>
                                  <w:t>TULO DEL PROYECTO</w:t>
                                </w:r>
                              </w:p>
                            </w:sdtContent>
                          </w:sdt>
                          <w:p w14:paraId="622688D3" w14:textId="77777777" w:rsidR="001615E3" w:rsidRPr="00387ED8" w:rsidRDefault="001615E3" w:rsidP="00B55FE9">
                            <w:pPr>
                              <w:jc w:val="center"/>
                              <w:rPr>
                                <w:b/>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8DC9105" id="_x0000_t202" coordsize="21600,21600" o:spt="202" path="m,l,21600r21600,l21600,xe">
                <v:stroke joinstyle="miter"/>
                <v:path gradientshapeok="t" o:connecttype="rect"/>
              </v:shapetype>
              <v:shape id="Cuadro de texto 1" o:spid="_x0000_s1026" type="#_x0000_t202" style="position:absolute;margin-left:0;margin-top:15.15pt;width:308.4pt;height:37.6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" fillcolor="white [3201]" stroked="f" strokeweight=".5pt">
                <v:textbox>
                  <w:txbxContent>
                    <w:sdt>
                      <w:sdtPr>
                        <w:rPr>
                          <w:sz w:val="40"/>
                        </w:rPr>
                        <w:alias w:val="Título"/>
                        <w:tag w:val=""/>
                        <w:id w:val="-678031777"/>
                        <w:dataBinding w:prefixMappings="xmlns:ns0='http://purl.org/dc/elements/1.1/' xmlns:ns1='http://schemas.openxmlformats.org/package/2006/metadata/core-properties' " w:xpath="/ns1:coreProperties[1]/ns0:title[1]" w:storeItemID="{6C3C8BC8-F283-45AE-878A-BAB7291924A1}"/>
                        <w:text/>
                      </w:sdtPr>
                      <w:sdtEndPr/>
                      <w:sdtContent>
                        <w:p w14:paraId="77978B2D" w14:textId="5F04917F" w:rsidR="001615E3" w:rsidRPr="00387ED8" w:rsidRDefault="00A953B5" w:rsidP="00B55FE9">
                          <w:pPr>
                            <w:pStyle w:val="PortadaTitular"/>
                            <w:jc w:val="center"/>
                            <w:rPr>
                              <w:sz w:val="40"/>
                            </w:rPr>
                          </w:pPr>
                          <w:r w:rsidRPr="00387ED8">
                            <w:rPr>
                              <w:sz w:val="40"/>
                            </w:rPr>
                            <w:t>TÍ</w:t>
                          </w:r>
                          <w:r w:rsidR="001615E3" w:rsidRPr="00387ED8">
                            <w:rPr>
                              <w:sz w:val="40"/>
                            </w:rPr>
                            <w:t>TULO DEL PROYECTO</w:t>
                          </w:r>
                        </w:p>
                      </w:sdtContent>
                    </w:sdt>
                    <w:p w14:paraId="622688D3" w14:textId="77777777" w:rsidR="001615E3" w:rsidRPr="00387ED8" w:rsidRDefault="001615E3" w:rsidP="00B55FE9">
                      <w:pPr>
                        <w:jc w:val="center"/>
                        <w:rPr>
                          <w:b/>
                          <w:sz w:val="14"/>
                        </w:rPr>
                      </w:pPr>
                    </w:p>
                  </w:txbxContent>
                </v:textbox>
                <w10:wrap anchorx="margin"/>
              </v:shape>
            </w:pict>
          </mc:Fallback>
        </mc:AlternateContent>
      </w:r>
      <w:r w:rsidR="00A953B5">
        <w:rPr>
          <w:noProof/>
          <w:lang w:eastAsia="es-ES"/>
        </w:rPr>
        <mc:AlternateContent>
          <mc:Choice Requires="wps">
            <w:drawing>
              <wp:anchor distT="0" distB="0" distL="114300" distR="114300" simplePos="0" relativeHeight="251659264" behindDoc="1" locked="0" layoutInCell="1" allowOverlap="1" wp14:anchorId="6003B10F" wp14:editId="592002D2">
                <wp:simplePos x="0" y="0"/>
                <wp:positionH relativeFrom="margin">
                  <wp:align>left</wp:align>
                </wp:positionH>
                <wp:positionV relativeFrom="paragraph">
                  <wp:posOffset>-10618</wp:posOffset>
                </wp:positionV>
                <wp:extent cx="5368881" cy="811407"/>
                <wp:effectExtent l="0" t="0" r="22860" b="27305"/>
                <wp:wrapNone/>
                <wp:docPr id="194" name="Rectángulo 194"/>
                <wp:cNvGraphicFramePr/>
                <a:graphic xmlns:a="http://schemas.openxmlformats.org/drawingml/2006/main">
                  <a:graphicData uri="http://schemas.microsoft.com/office/word/2010/wordprocessingShape">
                    <wps:wsp>
                      <wps:cNvSpPr/>
                      <wps:spPr>
                        <a:xfrm>
                          <a:off x="0" y="0"/>
                          <a:ext cx="5368881" cy="811407"/>
                        </a:xfrm>
                        <a:prstGeom prst="rect">
                          <a:avLst/>
                        </a:prstGeom>
                        <a:noFill/>
                        <a:ln>
                          <a:solidFill>
                            <a:schemeClr val="bg1">
                              <a:lumMod val="50000"/>
                              <a:alpha val="50196"/>
                            </a:schemeClr>
                          </a:solid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2F395C" id="Rectángulo 194" o:spid="_x0000_s1026" style="position:absolute;margin-left:0;margin-top:-.85pt;width:422.75pt;height:63.9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" filled="f" strokecolor="#7f7f7f [1612]" strokeweight="1pt">
                <v:stroke opacity="32896f"/>
                <w10:wrap anchorx="margin"/>
              </v:rect>
            </w:pict>
          </mc:Fallback>
        </mc:AlternateContent>
      </w:r>
      <w:r w:rsidR="00A953B5">
        <w:rPr>
          <w:noProof/>
          <w:lang w:eastAsia="es-ES"/>
        </w:rPr>
        <mc:AlternateContent>
          <mc:Choice Requires="wps">
            <w:drawing>
              <wp:anchor distT="0" distB="0" distL="114300" distR="114300" simplePos="0" relativeHeight="251662336" behindDoc="0" locked="0" layoutInCell="1" allowOverlap="1" wp14:anchorId="27F8F6B1" wp14:editId="5E9F6194">
                <wp:simplePos x="0" y="0"/>
                <wp:positionH relativeFrom="margin">
                  <wp:align>center</wp:align>
                </wp:positionH>
                <wp:positionV relativeFrom="paragraph">
                  <wp:posOffset>6134883</wp:posOffset>
                </wp:positionV>
                <wp:extent cx="4012442" cy="850605"/>
                <wp:effectExtent l="0" t="0" r="7620" b="6985"/>
                <wp:wrapNone/>
                <wp:docPr id="5" name="Cuadro de texto 5"/>
                <wp:cNvGraphicFramePr/>
                <a:graphic xmlns:a="http://schemas.openxmlformats.org/drawingml/2006/main">
                  <a:graphicData uri="http://schemas.microsoft.com/office/word/2010/wordprocessingShape">
                    <wps:wsp>
                      <wps:cNvSpPr txBox="1"/>
                      <wps:spPr>
                        <a:xfrm>
                          <a:off x="0" y="0"/>
                          <a:ext cx="4012442" cy="850605"/>
                        </a:xfrm>
                        <a:prstGeom prst="rect">
                          <a:avLst/>
                        </a:prstGeom>
                        <a:solidFill>
                          <a:schemeClr val="lt1"/>
                        </a:solidFill>
                        <a:ln w="6350">
                          <a:noFill/>
                        </a:ln>
                      </wps:spPr>
                      <wps:txbx>
                        <w:txbxContent>
                          <w:p w14:paraId="1E05B7F6" w14:textId="02C97E1D" w:rsidR="00B55FE9" w:rsidRPr="00A953B5" w:rsidRDefault="00B55FE9" w:rsidP="00A953B5">
                            <w:pPr>
                              <w:pStyle w:val="PortadaTitular"/>
                              <w:jc w:val="center"/>
                              <w:rPr>
                                <w:sz w:val="24"/>
                              </w:rPr>
                            </w:pPr>
                            <w:r w:rsidRPr="00A953B5">
                              <w:rPr>
                                <w:sz w:val="24"/>
                              </w:rPr>
                              <w:t>Autor, nº de colegiado</w:t>
                            </w:r>
                          </w:p>
                          <w:p w14:paraId="06F7DED4" w14:textId="1A7ED16D" w:rsidR="00B55FE9" w:rsidRPr="00A953B5" w:rsidRDefault="00A953B5" w:rsidP="00A953B5">
                            <w:pPr>
                              <w:pStyle w:val="PortadaTitular"/>
                              <w:jc w:val="center"/>
                              <w:rPr>
                                <w:sz w:val="24"/>
                              </w:rPr>
                            </w:pPr>
                            <w:r w:rsidRPr="00A953B5">
                              <w:rPr>
                                <w:sz w:val="24"/>
                              </w:rPr>
                              <w:t>Situación</w:t>
                            </w:r>
                          </w:p>
                          <w:p w14:paraId="5C6F107D" w14:textId="508C585D" w:rsidR="00B55FE9" w:rsidRPr="00A953B5" w:rsidRDefault="00A953B5" w:rsidP="00A953B5">
                            <w:pPr>
                              <w:pStyle w:val="PortadaTitular"/>
                              <w:jc w:val="center"/>
                              <w:rPr>
                                <w:sz w:val="24"/>
                              </w:rPr>
                            </w:pPr>
                            <w:r w:rsidRPr="00A953B5">
                              <w:rPr>
                                <w:sz w:val="24"/>
                              </w:rPr>
                              <w:t>Fecha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8F6B1" id="Cuadro de texto 5" o:spid="_x0000_s1027" type="#_x0000_t202" style="position:absolute;margin-left:0;margin-top:483.05pt;width:315.95pt;height:67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" fillcolor="white [3201]" stroked="f" strokeweight=".5pt">
                <v:textbox>
                  <w:txbxContent>
                    <w:p w14:paraId="1E05B7F6" w14:textId="02C97E1D" w:rsidR="00B55FE9" w:rsidRPr="00A953B5" w:rsidRDefault="00B55FE9" w:rsidP="00A953B5">
                      <w:pPr>
                        <w:pStyle w:val="PortadaTitular"/>
                        <w:jc w:val="center"/>
                        <w:rPr>
                          <w:sz w:val="24"/>
                        </w:rPr>
                      </w:pPr>
                      <w:r w:rsidRPr="00A953B5">
                        <w:rPr>
                          <w:sz w:val="24"/>
                        </w:rPr>
                        <w:t>Autor, nº de colegiado</w:t>
                      </w:r>
                    </w:p>
                    <w:p w14:paraId="06F7DED4" w14:textId="1A7ED16D" w:rsidR="00B55FE9" w:rsidRPr="00A953B5" w:rsidRDefault="00A953B5" w:rsidP="00A953B5">
                      <w:pPr>
                        <w:pStyle w:val="PortadaTitular"/>
                        <w:jc w:val="center"/>
                        <w:rPr>
                          <w:sz w:val="24"/>
                        </w:rPr>
                      </w:pPr>
                      <w:r w:rsidRPr="00A953B5">
                        <w:rPr>
                          <w:sz w:val="24"/>
                        </w:rPr>
                        <w:t>Situación</w:t>
                      </w:r>
                    </w:p>
                    <w:p w14:paraId="5C6F107D" w14:textId="508C585D" w:rsidR="00B55FE9" w:rsidRPr="00A953B5" w:rsidRDefault="00A953B5" w:rsidP="00A953B5">
                      <w:pPr>
                        <w:pStyle w:val="PortadaTitular"/>
                        <w:jc w:val="center"/>
                        <w:rPr>
                          <w:sz w:val="24"/>
                        </w:rPr>
                      </w:pPr>
                      <w:r w:rsidRPr="00A953B5">
                        <w:rPr>
                          <w:sz w:val="24"/>
                        </w:rPr>
                        <w:t>Fecha</w:t>
                      </w:r>
                    </w:p>
                  </w:txbxContent>
                </v:textbox>
                <w10:wrap anchorx="margin"/>
              </v:shape>
            </w:pict>
          </mc:Fallback>
        </mc:AlternateContent>
      </w:r>
    </w:p>
    <w:p w14:paraId="6403475E" w14:textId="0E7313ED" w:rsidR="00B33B66" w:rsidRDefault="00156670" w:rsidP="00156670">
      <w:pPr>
        <w:pStyle w:val="Textoindependiente"/>
      </w:pPr>
      <w:r w:rsidRPr="00156670">
        <w:lastRenderedPageBreak/>
        <w:t xml:space="preserve">Este documento sirve como modelo </w:t>
      </w:r>
      <w:r w:rsidR="00231408" w:rsidRPr="00231408">
        <w:rPr>
          <w:b/>
        </w:rPr>
        <w:t>orientativo</w:t>
      </w:r>
      <w:r w:rsidRPr="00156670">
        <w:t xml:space="preserve"> </w:t>
      </w:r>
      <w:r w:rsidR="00D07A05" w:rsidRPr="00156670">
        <w:t xml:space="preserve">para facilitar </w:t>
      </w:r>
      <w:r w:rsidRPr="00156670">
        <w:t xml:space="preserve">a los proyectistas </w:t>
      </w:r>
      <w:r w:rsidR="00D07A05" w:rsidRPr="00156670">
        <w:t xml:space="preserve">la redacción y diseño de un proyecto </w:t>
      </w:r>
      <w:r w:rsidR="00B33B66">
        <w:t>de instalación eléctrica</w:t>
      </w:r>
      <w:r w:rsidR="00810546">
        <w:t xml:space="preserve"> de baja tensión</w:t>
      </w:r>
      <w:r w:rsidR="00D07A05" w:rsidRPr="00156670">
        <w:t xml:space="preserve">, proporcionando un esquema definido y completo de los contenidos que </w:t>
      </w:r>
      <w:r w:rsidR="00B33B66">
        <w:t xml:space="preserve">se </w:t>
      </w:r>
      <w:r w:rsidR="00D07A05" w:rsidRPr="00156670">
        <w:t xml:space="preserve">deben </w:t>
      </w:r>
      <w:r w:rsidR="00B33B66">
        <w:t xml:space="preserve">considerar </w:t>
      </w:r>
      <w:r w:rsidRPr="00156670">
        <w:t>para cumplir con los requisitos técnicos y normativos</w:t>
      </w:r>
      <w:r w:rsidR="00D07A05" w:rsidRPr="00156670">
        <w:t xml:space="preserve">. </w:t>
      </w:r>
    </w:p>
    <w:p w14:paraId="76E837D0" w14:textId="4E0DFF40" w:rsidR="00E861EB" w:rsidRDefault="00A10680" w:rsidP="00156670">
      <w:pPr>
        <w:pStyle w:val="Textoindependiente"/>
      </w:pPr>
      <w:r>
        <w:br w:type="page"/>
      </w:r>
    </w:p>
    <w:p w14:paraId="6AAC9B06" w14:textId="6ADFC372" w:rsidR="00970EBE" w:rsidRPr="00970EBE" w:rsidRDefault="0028615A" w:rsidP="00970EBE">
      <w:pPr>
        <w:pStyle w:val="PortadaTitular"/>
        <w:jc w:val="center"/>
      </w:pPr>
      <w:r>
        <w:lastRenderedPageBreak/>
        <w:t>ÍNDICE</w:t>
      </w:r>
    </w:p>
    <w:p w14:paraId="4748701E" w14:textId="10DC687F" w:rsidR="000E3A45" w:rsidRPr="007A382F" w:rsidRDefault="00E861EB">
      <w:pPr>
        <w:pStyle w:val="TDC1"/>
        <w:rPr>
          <w:rFonts w:eastAsiaTheme="minorEastAsia"/>
          <w:b w:val="0"/>
          <w:caps w:val="0"/>
          <w:color w:val="auto"/>
          <w:sz w:val="22"/>
          <w:lang w:eastAsia="es-ES"/>
        </w:rPr>
      </w:pPr>
      <w:r w:rsidRPr="00A81260">
        <w:rPr>
          <w:rFonts w:cs="Open Sans"/>
          <w:szCs w:val="16"/>
        </w:rPr>
        <w:fldChar w:fldCharType="begin"/>
      </w:r>
      <w:r w:rsidRPr="00A81260">
        <w:rPr>
          <w:rFonts w:cs="Open Sans"/>
          <w:szCs w:val="16"/>
        </w:rPr>
        <w:instrText xml:space="preserve"> TOC \o "1-3" \h \z \u </w:instrText>
      </w:r>
      <w:r w:rsidRPr="00A81260">
        <w:rPr>
          <w:rFonts w:cs="Open Sans"/>
          <w:szCs w:val="16"/>
        </w:rPr>
        <w:fldChar w:fldCharType="separate"/>
      </w:r>
      <w:hyperlink w:anchor="_Toc195705000" w:history="1">
        <w:r w:rsidR="000E3A45" w:rsidRPr="007A382F">
          <w:rPr>
            <w:rStyle w:val="Hipervnculo"/>
          </w:rPr>
          <w:t>I.</w:t>
        </w:r>
        <w:r w:rsidR="000E3A45" w:rsidRPr="007A382F">
          <w:rPr>
            <w:rFonts w:eastAsiaTheme="minorEastAsia"/>
            <w:b w:val="0"/>
            <w:caps w:val="0"/>
            <w:color w:val="auto"/>
            <w:sz w:val="22"/>
            <w:lang w:eastAsia="es-ES"/>
          </w:rPr>
          <w:tab/>
        </w:r>
        <w:r w:rsidR="000E3A45" w:rsidRPr="007A382F">
          <w:rPr>
            <w:rStyle w:val="Hipervnculo"/>
          </w:rPr>
          <w:t>MEMORIA</w:t>
        </w:r>
        <w:r w:rsidR="000E3A45" w:rsidRPr="007A382F">
          <w:rPr>
            <w:webHidden/>
          </w:rPr>
          <w:tab/>
        </w:r>
        <w:r w:rsidR="000E3A45" w:rsidRPr="007A382F">
          <w:rPr>
            <w:webHidden/>
          </w:rPr>
          <w:fldChar w:fldCharType="begin"/>
        </w:r>
        <w:r w:rsidR="000E3A45" w:rsidRPr="007A382F">
          <w:rPr>
            <w:webHidden/>
          </w:rPr>
          <w:instrText xml:space="preserve"> PAGEREF _Toc195705000 \h </w:instrText>
        </w:r>
        <w:r w:rsidR="000E3A45" w:rsidRPr="007A382F">
          <w:rPr>
            <w:webHidden/>
          </w:rPr>
        </w:r>
        <w:r w:rsidR="000E3A45" w:rsidRPr="007A382F">
          <w:rPr>
            <w:webHidden/>
          </w:rPr>
          <w:fldChar w:fldCharType="separate"/>
        </w:r>
        <w:r w:rsidR="000E3A45" w:rsidRPr="007A382F">
          <w:rPr>
            <w:webHidden/>
          </w:rPr>
          <w:t>3</w:t>
        </w:r>
        <w:r w:rsidR="000E3A45" w:rsidRPr="007A382F">
          <w:rPr>
            <w:webHidden/>
          </w:rPr>
          <w:fldChar w:fldCharType="end"/>
        </w:r>
      </w:hyperlink>
    </w:p>
    <w:p w14:paraId="41021B3F" w14:textId="7A85F9F3" w:rsidR="000E3A45" w:rsidRPr="007A382F" w:rsidRDefault="00E27796">
      <w:pPr>
        <w:pStyle w:val="TDC2"/>
        <w:rPr>
          <w:rFonts w:eastAsiaTheme="minorEastAsia"/>
          <w:noProof/>
          <w:color w:val="auto"/>
          <w:sz w:val="22"/>
          <w:lang w:eastAsia="es-ES"/>
        </w:rPr>
      </w:pPr>
      <w:hyperlink w:anchor="_Toc195705001" w:history="1">
        <w:r w:rsidR="000E3A45" w:rsidRPr="007A382F">
          <w:rPr>
            <w:rFonts w:eastAsiaTheme="minorEastAsia"/>
            <w:noProof/>
            <w:color w:val="auto"/>
            <w:sz w:val="22"/>
            <w:lang w:eastAsia="es-ES"/>
          </w:rPr>
          <w:tab/>
        </w:r>
        <w:r w:rsidR="000E3A45" w:rsidRPr="007A382F">
          <w:rPr>
            <w:rStyle w:val="Hipervnculo"/>
            <w:noProof/>
          </w:rPr>
          <w:t>ANTECEDENTES Y OBJETO DEL PROYECTO</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_Toc195705001 \h </w:instrText>
        </w:r>
        <w:r w:rsidR="000E3A45" w:rsidRPr="007A382F">
          <w:rPr>
            <w:noProof/>
            <w:webHidden/>
          </w:rPr>
        </w:r>
        <w:r w:rsidR="000E3A45" w:rsidRPr="007A382F">
          <w:rPr>
            <w:noProof/>
            <w:webHidden/>
          </w:rPr>
          <w:fldChar w:fldCharType="separate"/>
        </w:r>
        <w:r w:rsidR="000E3A45" w:rsidRPr="007A382F">
          <w:rPr>
            <w:noProof/>
            <w:webHidden/>
          </w:rPr>
          <w:t>3</w:t>
        </w:r>
        <w:r w:rsidR="000E3A45" w:rsidRPr="007A382F">
          <w:rPr>
            <w:noProof/>
            <w:webHidden/>
          </w:rPr>
          <w:fldChar w:fldCharType="end"/>
        </w:r>
      </w:hyperlink>
    </w:p>
    <w:p w14:paraId="08DC0C64" w14:textId="7EF11DD6" w:rsidR="000E3A45" w:rsidRPr="007A382F" w:rsidRDefault="00E27796">
      <w:pPr>
        <w:pStyle w:val="TDC2"/>
        <w:rPr>
          <w:rFonts w:eastAsiaTheme="minorEastAsia"/>
          <w:noProof/>
          <w:color w:val="auto"/>
          <w:sz w:val="22"/>
          <w:lang w:eastAsia="es-ES"/>
        </w:rPr>
      </w:pPr>
      <w:hyperlink w:anchor="_Toc195705002" w:history="1">
        <w:r w:rsidR="000E3A45" w:rsidRPr="007A382F">
          <w:rPr>
            <w:rFonts w:eastAsiaTheme="minorEastAsia"/>
            <w:noProof/>
            <w:color w:val="auto"/>
            <w:sz w:val="22"/>
            <w:lang w:eastAsia="es-ES"/>
          </w:rPr>
          <w:tab/>
        </w:r>
        <w:r w:rsidR="000E3A45" w:rsidRPr="007A382F">
          <w:rPr>
            <w:rStyle w:val="Hipervnculo"/>
            <w:noProof/>
          </w:rPr>
          <w:t>NORMATIVA APLICABLE</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_Toc195705002 \h </w:instrText>
        </w:r>
        <w:r w:rsidR="000E3A45" w:rsidRPr="007A382F">
          <w:rPr>
            <w:noProof/>
            <w:webHidden/>
          </w:rPr>
        </w:r>
        <w:r w:rsidR="000E3A45" w:rsidRPr="007A382F">
          <w:rPr>
            <w:noProof/>
            <w:webHidden/>
          </w:rPr>
          <w:fldChar w:fldCharType="separate"/>
        </w:r>
        <w:r w:rsidR="000E3A45" w:rsidRPr="007A382F">
          <w:rPr>
            <w:noProof/>
            <w:webHidden/>
          </w:rPr>
          <w:t>3</w:t>
        </w:r>
        <w:r w:rsidR="000E3A45" w:rsidRPr="007A382F">
          <w:rPr>
            <w:noProof/>
            <w:webHidden/>
          </w:rPr>
          <w:fldChar w:fldCharType="end"/>
        </w:r>
      </w:hyperlink>
    </w:p>
    <w:p w14:paraId="7CD41D42" w14:textId="12274017" w:rsidR="000E3A45" w:rsidRPr="007A382F" w:rsidRDefault="00E27796">
      <w:pPr>
        <w:pStyle w:val="TDC2"/>
        <w:rPr>
          <w:rFonts w:eastAsiaTheme="minorEastAsia"/>
          <w:noProof/>
          <w:color w:val="auto"/>
          <w:sz w:val="22"/>
          <w:lang w:eastAsia="es-ES"/>
        </w:rPr>
      </w:pPr>
      <w:hyperlink w:anchor="_Toc195705003" w:history="1">
        <w:r w:rsidR="000E3A45" w:rsidRPr="007A382F">
          <w:rPr>
            <w:rFonts w:eastAsiaTheme="minorEastAsia"/>
            <w:noProof/>
            <w:color w:val="auto"/>
            <w:sz w:val="22"/>
            <w:lang w:eastAsia="es-ES"/>
          </w:rPr>
          <w:tab/>
        </w:r>
        <w:r w:rsidR="000E3A45" w:rsidRPr="007A382F">
          <w:rPr>
            <w:rStyle w:val="Hipervnculo"/>
            <w:noProof/>
          </w:rPr>
          <w:t>DESCRIPCIÓN DEL EDIFICIO</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_Toc195705003 \h </w:instrText>
        </w:r>
        <w:r w:rsidR="000E3A45" w:rsidRPr="007A382F">
          <w:rPr>
            <w:noProof/>
            <w:webHidden/>
          </w:rPr>
        </w:r>
        <w:r w:rsidR="000E3A45" w:rsidRPr="007A382F">
          <w:rPr>
            <w:noProof/>
            <w:webHidden/>
          </w:rPr>
          <w:fldChar w:fldCharType="separate"/>
        </w:r>
        <w:r w:rsidR="000E3A45" w:rsidRPr="007A382F">
          <w:rPr>
            <w:noProof/>
            <w:webHidden/>
          </w:rPr>
          <w:t>4</w:t>
        </w:r>
        <w:r w:rsidR="000E3A45" w:rsidRPr="007A382F">
          <w:rPr>
            <w:noProof/>
            <w:webHidden/>
          </w:rPr>
          <w:fldChar w:fldCharType="end"/>
        </w:r>
      </w:hyperlink>
    </w:p>
    <w:p w14:paraId="7073715F" w14:textId="5BA016DF" w:rsidR="000E3A45" w:rsidRPr="007A382F" w:rsidRDefault="00E27796">
      <w:pPr>
        <w:pStyle w:val="TDC2"/>
        <w:rPr>
          <w:rFonts w:eastAsiaTheme="minorEastAsia"/>
          <w:noProof/>
          <w:color w:val="auto"/>
          <w:sz w:val="22"/>
          <w:lang w:eastAsia="es-ES"/>
        </w:rPr>
      </w:pPr>
      <w:hyperlink w:anchor="_Toc195705004" w:history="1">
        <w:r w:rsidR="000E3A45" w:rsidRPr="007A382F">
          <w:rPr>
            <w:rFonts w:eastAsiaTheme="minorEastAsia"/>
            <w:noProof/>
            <w:color w:val="auto"/>
            <w:sz w:val="22"/>
            <w:lang w:eastAsia="es-ES"/>
          </w:rPr>
          <w:tab/>
        </w:r>
        <w:r w:rsidR="000E3A45" w:rsidRPr="007A382F">
          <w:rPr>
            <w:rStyle w:val="Hipervnculo"/>
            <w:noProof/>
          </w:rPr>
          <w:t>PREVISIÓN DE CARGAS</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_Toc195705004 \h </w:instrText>
        </w:r>
        <w:r w:rsidR="000E3A45" w:rsidRPr="007A382F">
          <w:rPr>
            <w:noProof/>
            <w:webHidden/>
          </w:rPr>
        </w:r>
        <w:r w:rsidR="000E3A45" w:rsidRPr="007A382F">
          <w:rPr>
            <w:noProof/>
            <w:webHidden/>
          </w:rPr>
          <w:fldChar w:fldCharType="separate"/>
        </w:r>
        <w:r w:rsidR="000E3A45" w:rsidRPr="007A382F">
          <w:rPr>
            <w:noProof/>
            <w:webHidden/>
          </w:rPr>
          <w:t>5</w:t>
        </w:r>
        <w:r w:rsidR="000E3A45" w:rsidRPr="007A382F">
          <w:rPr>
            <w:noProof/>
            <w:webHidden/>
          </w:rPr>
          <w:fldChar w:fldCharType="end"/>
        </w:r>
      </w:hyperlink>
    </w:p>
    <w:p w14:paraId="17D14838" w14:textId="5D9E017F" w:rsidR="000E3A45" w:rsidRPr="007A382F" w:rsidRDefault="00E27796">
      <w:pPr>
        <w:pStyle w:val="TDC3"/>
        <w:rPr>
          <w:rFonts w:ascii="Montserrat" w:eastAsiaTheme="minorEastAsia" w:hAnsi="Montserrat"/>
          <w:noProof/>
          <w:color w:val="auto"/>
          <w:sz w:val="22"/>
          <w:lang w:eastAsia="es-ES"/>
        </w:rPr>
      </w:pPr>
      <w:hyperlink w:anchor="_Toc195705005" w:history="1">
        <w:r w:rsidR="000E3A45" w:rsidRPr="007A382F">
          <w:rPr>
            <w:rStyle w:val="Hipervnculo"/>
            <w:rFonts w:ascii="Montserrat" w:hAnsi="Montserrat"/>
            <w:noProof/>
          </w:rPr>
          <w:t>4.1</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Potencia máxima admisible</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_Toc195705005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52CC45D0" w14:textId="6121DD21" w:rsidR="000E3A45" w:rsidRPr="007A382F" w:rsidRDefault="00E27796">
      <w:pPr>
        <w:pStyle w:val="TDC3"/>
        <w:rPr>
          <w:rFonts w:ascii="Montserrat" w:eastAsiaTheme="minorEastAsia" w:hAnsi="Montserrat"/>
          <w:noProof/>
          <w:color w:val="auto"/>
          <w:sz w:val="22"/>
          <w:lang w:eastAsia="es-ES"/>
        </w:rPr>
      </w:pPr>
      <w:hyperlink w:anchor="_Toc195705006" w:history="1">
        <w:r w:rsidR="000E3A45" w:rsidRPr="007A382F">
          <w:rPr>
            <w:rStyle w:val="Hipervnculo"/>
            <w:rFonts w:ascii="Montserrat" w:hAnsi="Montserrat"/>
            <w:noProof/>
          </w:rPr>
          <w:t>4.2</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Potencia instalada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_Toc195705006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019F229E" w14:textId="092C4BF4" w:rsidR="000E3A45" w:rsidRPr="007A382F" w:rsidRDefault="00E27796">
      <w:pPr>
        <w:pStyle w:val="TDC3"/>
        <w:rPr>
          <w:rFonts w:ascii="Montserrat" w:eastAsiaTheme="minorEastAsia" w:hAnsi="Montserrat"/>
          <w:noProof/>
          <w:color w:val="auto"/>
          <w:sz w:val="22"/>
          <w:lang w:eastAsia="es-ES"/>
        </w:rPr>
      </w:pPr>
      <w:hyperlink w:anchor="_Toc195705007" w:history="1">
        <w:r w:rsidR="000E3A45" w:rsidRPr="007A382F">
          <w:rPr>
            <w:rStyle w:val="Hipervnculo"/>
            <w:rFonts w:ascii="Montserrat" w:hAnsi="Montserrat"/>
            <w:noProof/>
          </w:rPr>
          <w:t>4.3</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Potencia a contratar</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_Toc195705007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50FFCA02" w14:textId="6E68E64D" w:rsidR="000E3A45" w:rsidRPr="007A382F" w:rsidRDefault="00E27796">
      <w:pPr>
        <w:pStyle w:val="TDC2"/>
        <w:rPr>
          <w:rFonts w:eastAsiaTheme="minorEastAsia"/>
          <w:noProof/>
          <w:color w:val="auto"/>
          <w:sz w:val="22"/>
          <w:lang w:eastAsia="es-ES"/>
        </w:rPr>
      </w:pPr>
      <w:hyperlink w:anchor="_Toc195705008" w:history="1">
        <w:r w:rsidR="000E3A45" w:rsidRPr="007A382F">
          <w:rPr>
            <w:rFonts w:eastAsiaTheme="minorEastAsia"/>
            <w:noProof/>
            <w:color w:val="auto"/>
            <w:sz w:val="22"/>
            <w:lang w:eastAsia="es-ES"/>
          </w:rPr>
          <w:tab/>
        </w:r>
        <w:r w:rsidR="000E3A45" w:rsidRPr="007A382F">
          <w:rPr>
            <w:rStyle w:val="Hipervnculo"/>
            <w:noProof/>
          </w:rPr>
          <w:t>DESCRIPCIÓN DE LAS INSTALACIONES</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_Toc195705008 \h </w:instrText>
        </w:r>
        <w:r w:rsidR="000E3A45" w:rsidRPr="007A382F">
          <w:rPr>
            <w:noProof/>
            <w:webHidden/>
          </w:rPr>
        </w:r>
        <w:r w:rsidR="000E3A45" w:rsidRPr="007A382F">
          <w:rPr>
            <w:noProof/>
            <w:webHidden/>
          </w:rPr>
          <w:fldChar w:fldCharType="separate"/>
        </w:r>
        <w:r w:rsidR="000E3A45" w:rsidRPr="007A382F">
          <w:rPr>
            <w:noProof/>
            <w:webHidden/>
          </w:rPr>
          <w:t>5</w:t>
        </w:r>
        <w:r w:rsidR="000E3A45" w:rsidRPr="007A382F">
          <w:rPr>
            <w:noProof/>
            <w:webHidden/>
          </w:rPr>
          <w:fldChar w:fldCharType="end"/>
        </w:r>
      </w:hyperlink>
    </w:p>
    <w:p w14:paraId="7FF59AEC" w14:textId="48B5E182" w:rsidR="000E3A45" w:rsidRPr="007A382F" w:rsidRDefault="00E27796">
      <w:pPr>
        <w:pStyle w:val="TDC3"/>
        <w:rPr>
          <w:rFonts w:ascii="Montserrat" w:eastAsiaTheme="minorEastAsia" w:hAnsi="Montserrat"/>
          <w:noProof/>
          <w:color w:val="auto"/>
          <w:sz w:val="22"/>
          <w:lang w:eastAsia="es-ES"/>
        </w:rPr>
      </w:pPr>
      <w:hyperlink w:anchor="_Toc195705009" w:history="1">
        <w:r w:rsidR="000E3A45" w:rsidRPr="007A382F">
          <w:rPr>
            <w:rStyle w:val="Hipervnculo"/>
            <w:rFonts w:ascii="Montserrat" w:hAnsi="Montserrat"/>
            <w:noProof/>
          </w:rPr>
          <w:t>5.1</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Acometida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_Toc195705009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0C454021" w14:textId="35AD2A69" w:rsidR="000E3A45" w:rsidRPr="007A382F" w:rsidRDefault="00E27796">
      <w:pPr>
        <w:pStyle w:val="TDC3"/>
        <w:rPr>
          <w:rFonts w:ascii="Montserrat" w:eastAsiaTheme="minorEastAsia" w:hAnsi="Montserrat"/>
          <w:noProof/>
          <w:color w:val="auto"/>
          <w:sz w:val="22"/>
          <w:lang w:eastAsia="es-ES"/>
        </w:rPr>
      </w:pPr>
      <w:hyperlink w:anchor="_Toc195705010" w:history="1">
        <w:r w:rsidR="000E3A45" w:rsidRPr="007A382F">
          <w:rPr>
            <w:rStyle w:val="Hipervnculo"/>
            <w:rFonts w:ascii="Montserrat" w:hAnsi="Montserrat"/>
            <w:noProof/>
          </w:rPr>
          <w:t>5.2</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Caja general de protección</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_Toc195705010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57B9F725" w14:textId="7DC64A11" w:rsidR="000E3A45" w:rsidRPr="007A382F" w:rsidRDefault="00E27796">
      <w:pPr>
        <w:pStyle w:val="TDC3"/>
        <w:rPr>
          <w:rFonts w:ascii="Montserrat" w:eastAsiaTheme="minorEastAsia" w:hAnsi="Montserrat"/>
          <w:noProof/>
          <w:color w:val="auto"/>
          <w:sz w:val="22"/>
          <w:lang w:eastAsia="es-ES"/>
        </w:rPr>
      </w:pPr>
      <w:hyperlink w:anchor="_Toc195705011" w:history="1">
        <w:r w:rsidR="000E3A45" w:rsidRPr="007A382F">
          <w:rPr>
            <w:rStyle w:val="Hipervnculo"/>
            <w:rFonts w:ascii="Montserrat" w:hAnsi="Montserrat"/>
            <w:noProof/>
          </w:rPr>
          <w:t>5.3</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Línea general de alimentación</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_Toc195705011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144B3962" w14:textId="7E3EB5F6" w:rsidR="000E3A45" w:rsidRPr="007A382F" w:rsidRDefault="00E27796">
      <w:pPr>
        <w:pStyle w:val="TDC3"/>
        <w:rPr>
          <w:rFonts w:ascii="Montserrat" w:eastAsiaTheme="minorEastAsia" w:hAnsi="Montserrat"/>
          <w:noProof/>
          <w:color w:val="auto"/>
          <w:sz w:val="22"/>
          <w:lang w:eastAsia="es-ES"/>
        </w:rPr>
      </w:pPr>
      <w:hyperlink w:anchor="_Toc195705012" w:history="1">
        <w:r w:rsidR="000E3A45" w:rsidRPr="007A382F">
          <w:rPr>
            <w:rStyle w:val="Hipervnculo"/>
            <w:rFonts w:ascii="Montserrat" w:hAnsi="Montserrat"/>
            <w:noProof/>
          </w:rPr>
          <w:t>5.4</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Centralización de contadores y equipos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_Toc195705012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24E53082" w14:textId="0C64887F" w:rsidR="000E3A45" w:rsidRPr="007A382F" w:rsidRDefault="00E27796">
      <w:pPr>
        <w:pStyle w:val="TDC3"/>
        <w:rPr>
          <w:rFonts w:ascii="Montserrat" w:eastAsiaTheme="minorEastAsia" w:hAnsi="Montserrat"/>
          <w:noProof/>
          <w:color w:val="auto"/>
          <w:sz w:val="22"/>
          <w:lang w:eastAsia="es-ES"/>
        </w:rPr>
      </w:pPr>
      <w:hyperlink w:anchor="_Toc195705013" w:history="1">
        <w:r w:rsidR="000E3A45" w:rsidRPr="007A382F">
          <w:rPr>
            <w:rStyle w:val="Hipervnculo"/>
            <w:rFonts w:ascii="Montserrat" w:hAnsi="Montserrat"/>
            <w:noProof/>
          </w:rPr>
          <w:t>5.5</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Líneas y derivaciones individuales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_Toc195705013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07829EC8" w14:textId="72220B3F" w:rsidR="000E3A45" w:rsidRPr="007A382F" w:rsidRDefault="00E27796">
      <w:pPr>
        <w:pStyle w:val="TDC3"/>
        <w:rPr>
          <w:rFonts w:ascii="Montserrat" w:eastAsiaTheme="minorEastAsia" w:hAnsi="Montserrat"/>
          <w:noProof/>
          <w:color w:val="auto"/>
          <w:sz w:val="22"/>
          <w:lang w:eastAsia="es-ES"/>
        </w:rPr>
      </w:pPr>
      <w:hyperlink w:anchor="_Toc195705014" w:history="1">
        <w:r w:rsidR="000E3A45" w:rsidRPr="007A382F">
          <w:rPr>
            <w:rStyle w:val="Hipervnculo"/>
            <w:rFonts w:ascii="Montserrat" w:hAnsi="Montserrat"/>
            <w:noProof/>
          </w:rPr>
          <w:t>5.6</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Líneas de distribución a cuadros secundarios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_Toc195705014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391210EF" w14:textId="58B8A22F" w:rsidR="000E3A45" w:rsidRPr="007A382F" w:rsidRDefault="00E27796">
      <w:pPr>
        <w:pStyle w:val="TDC3"/>
        <w:rPr>
          <w:rFonts w:ascii="Montserrat" w:eastAsiaTheme="minorEastAsia" w:hAnsi="Montserrat"/>
          <w:noProof/>
          <w:color w:val="auto"/>
          <w:sz w:val="22"/>
          <w:lang w:eastAsia="es-ES"/>
        </w:rPr>
      </w:pPr>
      <w:hyperlink w:anchor="_Toc195705015" w:history="1">
        <w:r w:rsidR="000E3A45" w:rsidRPr="007A382F">
          <w:rPr>
            <w:rStyle w:val="Hipervnculo"/>
            <w:rFonts w:ascii="Montserrat" w:hAnsi="Montserrat"/>
            <w:noProof/>
          </w:rPr>
          <w:t>5.7</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Cuadro general y secundarios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_Toc195705015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5</w:t>
        </w:r>
        <w:r w:rsidR="000E3A45" w:rsidRPr="007A382F">
          <w:rPr>
            <w:rFonts w:ascii="Montserrat" w:hAnsi="Montserrat"/>
            <w:noProof/>
            <w:webHidden/>
          </w:rPr>
          <w:fldChar w:fldCharType="end"/>
        </w:r>
      </w:hyperlink>
    </w:p>
    <w:p w14:paraId="05207619" w14:textId="0C9241C9" w:rsidR="000E3A45" w:rsidRPr="007A382F" w:rsidRDefault="00E27796">
      <w:pPr>
        <w:pStyle w:val="TDC3"/>
        <w:rPr>
          <w:rFonts w:ascii="Montserrat" w:eastAsiaTheme="minorEastAsia" w:hAnsi="Montserrat"/>
          <w:noProof/>
          <w:color w:val="auto"/>
          <w:sz w:val="22"/>
          <w:lang w:eastAsia="es-ES"/>
        </w:rPr>
      </w:pPr>
      <w:hyperlink w:anchor="_Toc195705016" w:history="1">
        <w:r w:rsidR="000E3A45" w:rsidRPr="007A382F">
          <w:rPr>
            <w:rStyle w:val="Hipervnculo"/>
            <w:rFonts w:ascii="Montserrat" w:hAnsi="Montserrat"/>
            <w:noProof/>
          </w:rPr>
          <w:t>5.8</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Instalación interior</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_Toc195705016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495F4551" w14:textId="57B0086F" w:rsidR="000E3A45" w:rsidRPr="007A382F" w:rsidRDefault="00E27796">
      <w:pPr>
        <w:pStyle w:val="TDC3"/>
        <w:rPr>
          <w:rFonts w:ascii="Montserrat" w:eastAsiaTheme="minorEastAsia" w:hAnsi="Montserrat"/>
          <w:noProof/>
          <w:color w:val="auto"/>
          <w:sz w:val="22"/>
          <w:lang w:eastAsia="es-ES"/>
        </w:rPr>
      </w:pPr>
      <w:hyperlink w:anchor="_Toc195705017" w:history="1">
        <w:r w:rsidR="000E3A45" w:rsidRPr="007A382F">
          <w:rPr>
            <w:rStyle w:val="Hipervnculo"/>
            <w:rFonts w:ascii="Montserrat" w:hAnsi="Montserrat"/>
            <w:noProof/>
          </w:rPr>
          <w:t>5.9</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Canalizaciones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_Toc195705017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66F32305" w14:textId="4169B1F3" w:rsidR="000E3A45" w:rsidRPr="007A382F" w:rsidRDefault="00E27796">
      <w:pPr>
        <w:pStyle w:val="TDC3"/>
        <w:rPr>
          <w:rFonts w:ascii="Montserrat" w:eastAsiaTheme="minorEastAsia" w:hAnsi="Montserrat"/>
          <w:noProof/>
          <w:color w:val="auto"/>
          <w:sz w:val="22"/>
          <w:lang w:eastAsia="es-ES"/>
        </w:rPr>
      </w:pPr>
      <w:hyperlink w:anchor="_Toc195705018" w:history="1">
        <w:r w:rsidR="000E3A45" w:rsidRPr="007A382F">
          <w:rPr>
            <w:rStyle w:val="Hipervnculo"/>
            <w:rFonts w:ascii="Montserrat" w:hAnsi="Montserrat"/>
            <w:noProof/>
          </w:rPr>
          <w:t>5.10</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Conductores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_Toc195705018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1893548E" w14:textId="60C66CC2" w:rsidR="000E3A45" w:rsidRPr="007A382F" w:rsidRDefault="00E27796">
      <w:pPr>
        <w:pStyle w:val="TDC3"/>
        <w:rPr>
          <w:rFonts w:ascii="Montserrat" w:eastAsiaTheme="minorEastAsia" w:hAnsi="Montserrat"/>
          <w:noProof/>
          <w:color w:val="auto"/>
          <w:sz w:val="22"/>
          <w:lang w:eastAsia="es-ES"/>
        </w:rPr>
      </w:pPr>
      <w:hyperlink w:anchor="_Toc195705019" w:history="1">
        <w:r w:rsidR="000E3A45" w:rsidRPr="007A382F">
          <w:rPr>
            <w:rStyle w:val="Hipervnculo"/>
            <w:rFonts w:ascii="Montserrat" w:hAnsi="Montserrat"/>
            <w:noProof/>
          </w:rPr>
          <w:t>5.11</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Luminarias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_Toc195705019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671F87FA" w14:textId="3C96828E" w:rsidR="000E3A45" w:rsidRPr="007A382F" w:rsidRDefault="00E27796">
      <w:pPr>
        <w:pStyle w:val="TDC3"/>
        <w:rPr>
          <w:rFonts w:ascii="Montserrat" w:eastAsiaTheme="minorEastAsia" w:hAnsi="Montserrat"/>
          <w:noProof/>
          <w:color w:val="auto"/>
          <w:sz w:val="22"/>
          <w:lang w:eastAsia="es-ES"/>
        </w:rPr>
      </w:pPr>
      <w:hyperlink w:anchor="_Toc195705020" w:history="1">
        <w:r w:rsidR="000E3A45" w:rsidRPr="007A382F">
          <w:rPr>
            <w:rStyle w:val="Hipervnculo"/>
            <w:rFonts w:ascii="Montserrat" w:hAnsi="Montserrat"/>
            <w:noProof/>
          </w:rPr>
          <w:t>5.12</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Tomas de corriente</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_Toc195705020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3FB06B18" w14:textId="0B6F884C" w:rsidR="000E3A45" w:rsidRPr="007A382F" w:rsidRDefault="00E27796">
      <w:pPr>
        <w:pStyle w:val="TDC3"/>
        <w:rPr>
          <w:rFonts w:ascii="Montserrat" w:eastAsiaTheme="minorEastAsia" w:hAnsi="Montserrat"/>
          <w:noProof/>
          <w:color w:val="auto"/>
          <w:sz w:val="22"/>
          <w:lang w:eastAsia="es-ES"/>
        </w:rPr>
      </w:pPr>
      <w:hyperlink w:anchor="_Toc195705021" w:history="1">
        <w:r w:rsidR="000E3A45" w:rsidRPr="007A382F">
          <w:rPr>
            <w:rStyle w:val="Hipervnculo"/>
            <w:rFonts w:ascii="Montserrat" w:hAnsi="Montserrat"/>
            <w:noProof/>
          </w:rPr>
          <w:t>5.13</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Otros receptores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_Toc195705021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6E09596C" w14:textId="6F4ECDFB" w:rsidR="000E3A45" w:rsidRPr="007A382F" w:rsidRDefault="00E27796">
      <w:pPr>
        <w:pStyle w:val="TDC3"/>
        <w:rPr>
          <w:rFonts w:ascii="Montserrat" w:eastAsiaTheme="minorEastAsia" w:hAnsi="Montserrat"/>
          <w:noProof/>
          <w:color w:val="auto"/>
          <w:sz w:val="22"/>
          <w:lang w:eastAsia="es-ES"/>
        </w:rPr>
      </w:pPr>
      <w:hyperlink w:anchor="_Toc195705022" w:history="1">
        <w:r w:rsidR="000E3A45" w:rsidRPr="007A382F">
          <w:rPr>
            <w:rStyle w:val="Hipervnculo"/>
            <w:rFonts w:ascii="Montserrat" w:hAnsi="Montserrat"/>
            <w:noProof/>
          </w:rPr>
          <w:t>5.14</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Aparatos de conexión y corte</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_Toc195705022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77B87F0A" w14:textId="381532AC" w:rsidR="000E3A45" w:rsidRPr="007A382F" w:rsidRDefault="00E27796">
      <w:pPr>
        <w:pStyle w:val="TDC3"/>
        <w:rPr>
          <w:rFonts w:ascii="Montserrat" w:eastAsiaTheme="minorEastAsia" w:hAnsi="Montserrat"/>
          <w:noProof/>
          <w:color w:val="auto"/>
          <w:sz w:val="22"/>
          <w:lang w:eastAsia="es-ES"/>
        </w:rPr>
      </w:pPr>
      <w:hyperlink w:anchor="_Toc195705023" w:history="1">
        <w:r w:rsidR="000E3A45" w:rsidRPr="007A382F">
          <w:rPr>
            <w:rStyle w:val="Hipervnculo"/>
            <w:rFonts w:ascii="Montserrat" w:hAnsi="Montserrat"/>
            <w:noProof/>
          </w:rPr>
          <w:t>5.15</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Protección contra contactos directos e indirectos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_Toc195705023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7BEE97BE" w14:textId="23E0D93D" w:rsidR="000E3A45" w:rsidRPr="007A382F" w:rsidRDefault="00E27796">
      <w:pPr>
        <w:pStyle w:val="TDC3"/>
        <w:rPr>
          <w:rFonts w:ascii="Montserrat" w:eastAsiaTheme="minorEastAsia" w:hAnsi="Montserrat"/>
          <w:noProof/>
          <w:color w:val="auto"/>
          <w:sz w:val="22"/>
          <w:lang w:eastAsia="es-ES"/>
        </w:rPr>
      </w:pPr>
      <w:hyperlink w:anchor="_Toc195705024" w:history="1">
        <w:r w:rsidR="000E3A45" w:rsidRPr="007A382F">
          <w:rPr>
            <w:rStyle w:val="Hipervnculo"/>
            <w:rFonts w:ascii="Montserrat" w:hAnsi="Montserrat"/>
            <w:noProof/>
          </w:rPr>
          <w:t>5.16</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Protección contra sobrecargas y cortocircuitos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_Toc195705024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0B4050A2" w14:textId="40CE26C6" w:rsidR="000E3A45" w:rsidRPr="007A382F" w:rsidRDefault="00E27796">
      <w:pPr>
        <w:pStyle w:val="TDC3"/>
        <w:rPr>
          <w:rFonts w:ascii="Montserrat" w:eastAsiaTheme="minorEastAsia" w:hAnsi="Montserrat"/>
          <w:noProof/>
          <w:color w:val="auto"/>
          <w:sz w:val="22"/>
          <w:lang w:eastAsia="es-ES"/>
        </w:rPr>
      </w:pPr>
      <w:hyperlink w:anchor="_Toc195705025" w:history="1">
        <w:r w:rsidR="000E3A45" w:rsidRPr="007A382F">
          <w:rPr>
            <w:rStyle w:val="Hipervnculo"/>
            <w:rFonts w:ascii="Montserrat" w:hAnsi="Montserrat"/>
            <w:noProof/>
          </w:rPr>
          <w:t>5.17</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Puesta a tierra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_Toc195705025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6</w:t>
        </w:r>
        <w:r w:rsidR="000E3A45" w:rsidRPr="007A382F">
          <w:rPr>
            <w:rFonts w:ascii="Montserrat" w:hAnsi="Montserrat"/>
            <w:noProof/>
            <w:webHidden/>
          </w:rPr>
          <w:fldChar w:fldCharType="end"/>
        </w:r>
      </w:hyperlink>
    </w:p>
    <w:p w14:paraId="3D620D06" w14:textId="57D4C52B" w:rsidR="000E3A45" w:rsidRPr="007A382F" w:rsidRDefault="00E27796">
      <w:pPr>
        <w:pStyle w:val="TDC3"/>
        <w:rPr>
          <w:rFonts w:ascii="Montserrat" w:eastAsiaTheme="minorEastAsia" w:hAnsi="Montserrat"/>
          <w:noProof/>
          <w:color w:val="auto"/>
          <w:sz w:val="22"/>
          <w:lang w:eastAsia="es-ES"/>
        </w:rPr>
      </w:pPr>
      <w:hyperlink w:anchor="_Toc195705026" w:history="1">
        <w:r w:rsidR="000E3A45" w:rsidRPr="007A382F">
          <w:rPr>
            <w:rStyle w:val="Hipervnculo"/>
            <w:rFonts w:ascii="Montserrat" w:hAnsi="Montserrat"/>
            <w:noProof/>
          </w:rPr>
          <w:t>5.18</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Equipos de corrección de energía reactiva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_Toc195705026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7</w:t>
        </w:r>
        <w:r w:rsidR="000E3A45" w:rsidRPr="007A382F">
          <w:rPr>
            <w:rFonts w:ascii="Montserrat" w:hAnsi="Montserrat"/>
            <w:noProof/>
            <w:webHidden/>
          </w:rPr>
          <w:fldChar w:fldCharType="end"/>
        </w:r>
      </w:hyperlink>
    </w:p>
    <w:p w14:paraId="759A8587" w14:textId="445983BA" w:rsidR="000E3A45" w:rsidRPr="007A382F" w:rsidRDefault="00E27796">
      <w:pPr>
        <w:pStyle w:val="TDC3"/>
        <w:rPr>
          <w:rFonts w:ascii="Montserrat" w:eastAsiaTheme="minorEastAsia" w:hAnsi="Montserrat"/>
          <w:noProof/>
          <w:color w:val="auto"/>
          <w:sz w:val="22"/>
          <w:lang w:eastAsia="es-ES"/>
        </w:rPr>
      </w:pPr>
      <w:hyperlink w:anchor="_Toc195705027" w:history="1">
        <w:r w:rsidR="000E3A45" w:rsidRPr="007A382F">
          <w:rPr>
            <w:rStyle w:val="Hipervnculo"/>
            <w:rFonts w:ascii="Montserrat" w:hAnsi="Montserrat"/>
            <w:noProof/>
          </w:rPr>
          <w:t>5.19</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Interruptores de corte bomberos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_Toc195705027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7</w:t>
        </w:r>
        <w:r w:rsidR="000E3A45" w:rsidRPr="007A382F">
          <w:rPr>
            <w:rFonts w:ascii="Montserrat" w:hAnsi="Montserrat"/>
            <w:noProof/>
            <w:webHidden/>
          </w:rPr>
          <w:fldChar w:fldCharType="end"/>
        </w:r>
      </w:hyperlink>
    </w:p>
    <w:p w14:paraId="440190E4" w14:textId="0FA4EF1E" w:rsidR="000E3A45" w:rsidRPr="007A382F" w:rsidRDefault="00E27796">
      <w:pPr>
        <w:pStyle w:val="TDC3"/>
        <w:rPr>
          <w:rFonts w:ascii="Montserrat" w:eastAsiaTheme="minorEastAsia" w:hAnsi="Montserrat"/>
          <w:noProof/>
          <w:color w:val="auto"/>
          <w:sz w:val="22"/>
          <w:lang w:eastAsia="es-ES"/>
        </w:rPr>
      </w:pPr>
      <w:hyperlink w:anchor="_Toc195705028" w:history="1">
        <w:r w:rsidR="000E3A45" w:rsidRPr="007A382F">
          <w:rPr>
            <w:rStyle w:val="Hipervnculo"/>
            <w:rFonts w:ascii="Montserrat" w:hAnsi="Montserrat"/>
            <w:noProof/>
          </w:rPr>
          <w:t>5.20</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Suministros complementarios de energía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_Toc195705028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7</w:t>
        </w:r>
        <w:r w:rsidR="000E3A45" w:rsidRPr="007A382F">
          <w:rPr>
            <w:rFonts w:ascii="Montserrat" w:hAnsi="Montserrat"/>
            <w:noProof/>
            <w:webHidden/>
          </w:rPr>
          <w:fldChar w:fldCharType="end"/>
        </w:r>
      </w:hyperlink>
    </w:p>
    <w:p w14:paraId="0B20569E" w14:textId="668E4999" w:rsidR="000E3A45" w:rsidRPr="007A382F" w:rsidRDefault="00E27796">
      <w:pPr>
        <w:pStyle w:val="TDC3"/>
        <w:rPr>
          <w:rFonts w:ascii="Montserrat" w:eastAsiaTheme="minorEastAsia" w:hAnsi="Montserrat"/>
          <w:noProof/>
          <w:color w:val="auto"/>
          <w:sz w:val="22"/>
          <w:lang w:eastAsia="es-ES"/>
        </w:rPr>
      </w:pPr>
      <w:hyperlink w:anchor="_Toc195705029" w:history="1">
        <w:r w:rsidR="000E3A45" w:rsidRPr="007A382F">
          <w:rPr>
            <w:rStyle w:val="Hipervnculo"/>
            <w:rFonts w:ascii="Montserrat" w:hAnsi="Montserrat"/>
            <w:noProof/>
          </w:rPr>
          <w:t>5.21</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Alumbrados especiales y alumbrado de emergencia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_Toc195705029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7</w:t>
        </w:r>
        <w:r w:rsidR="000E3A45" w:rsidRPr="007A382F">
          <w:rPr>
            <w:rFonts w:ascii="Montserrat" w:hAnsi="Montserrat"/>
            <w:noProof/>
            <w:webHidden/>
          </w:rPr>
          <w:fldChar w:fldCharType="end"/>
        </w:r>
      </w:hyperlink>
    </w:p>
    <w:p w14:paraId="72A7B26D" w14:textId="69C8149A" w:rsidR="000E3A45" w:rsidRPr="007A382F" w:rsidRDefault="00E27796">
      <w:pPr>
        <w:pStyle w:val="TDC3"/>
        <w:rPr>
          <w:rFonts w:ascii="Montserrat" w:eastAsiaTheme="minorEastAsia" w:hAnsi="Montserrat"/>
          <w:noProof/>
          <w:color w:val="auto"/>
          <w:sz w:val="22"/>
          <w:lang w:eastAsia="es-ES"/>
        </w:rPr>
      </w:pPr>
      <w:hyperlink w:anchor="_Toc195705030" w:history="1">
        <w:r w:rsidR="000E3A45" w:rsidRPr="007A382F">
          <w:rPr>
            <w:rStyle w:val="Hipervnculo"/>
            <w:rFonts w:ascii="Montserrat" w:hAnsi="Montserrat"/>
            <w:noProof/>
          </w:rPr>
          <w:t>5.22</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Clasificación y características de las instalaciones según el tipo de local que corresponda</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_Toc195705030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2675074B" w14:textId="029BDAA9" w:rsidR="000E3A45" w:rsidRPr="007A382F" w:rsidRDefault="00E27796">
      <w:pPr>
        <w:pStyle w:val="TDC2"/>
        <w:rPr>
          <w:rFonts w:eastAsiaTheme="minorEastAsia"/>
          <w:noProof/>
          <w:color w:val="auto"/>
          <w:sz w:val="22"/>
          <w:lang w:eastAsia="es-ES"/>
        </w:rPr>
      </w:pPr>
      <w:hyperlink w:anchor="_Toc195705031" w:history="1">
        <w:r w:rsidR="000E3A45" w:rsidRPr="007A382F">
          <w:rPr>
            <w:rFonts w:eastAsiaTheme="minorEastAsia"/>
            <w:noProof/>
            <w:color w:val="auto"/>
            <w:sz w:val="22"/>
            <w:lang w:eastAsia="es-ES"/>
          </w:rPr>
          <w:tab/>
        </w:r>
        <w:r w:rsidR="000E3A45" w:rsidRPr="007A382F">
          <w:rPr>
            <w:rStyle w:val="Hipervnculo"/>
            <w:noProof/>
          </w:rPr>
          <w:t>CÁLCULOS JUSTIFICATIVOS</w:t>
        </w:r>
        <w:r w:rsidR="000E3A45" w:rsidRPr="007A382F">
          <w:rPr>
            <w:noProof/>
            <w:webHidden/>
          </w:rPr>
          <w:tab/>
        </w:r>
        <w:r w:rsidR="000E3A45" w:rsidRPr="007A382F">
          <w:rPr>
            <w:noProof/>
            <w:webHidden/>
          </w:rPr>
          <w:fldChar w:fldCharType="begin"/>
        </w:r>
        <w:r w:rsidR="000E3A45" w:rsidRPr="007A382F">
          <w:rPr>
            <w:noProof/>
            <w:webHidden/>
          </w:rPr>
          <w:instrText xml:space="preserve"> PAGEREF _Toc195705031 \h </w:instrText>
        </w:r>
        <w:r w:rsidR="000E3A45" w:rsidRPr="007A382F">
          <w:rPr>
            <w:noProof/>
            <w:webHidden/>
          </w:rPr>
        </w:r>
        <w:r w:rsidR="000E3A45" w:rsidRPr="007A382F">
          <w:rPr>
            <w:noProof/>
            <w:webHidden/>
          </w:rPr>
          <w:fldChar w:fldCharType="separate"/>
        </w:r>
        <w:r w:rsidR="000E3A45" w:rsidRPr="007A382F">
          <w:rPr>
            <w:noProof/>
            <w:webHidden/>
          </w:rPr>
          <w:t>8</w:t>
        </w:r>
        <w:r w:rsidR="000E3A45" w:rsidRPr="007A382F">
          <w:rPr>
            <w:noProof/>
            <w:webHidden/>
          </w:rPr>
          <w:fldChar w:fldCharType="end"/>
        </w:r>
      </w:hyperlink>
    </w:p>
    <w:p w14:paraId="72A5A049" w14:textId="69EA976C" w:rsidR="000E3A45" w:rsidRPr="007A382F" w:rsidRDefault="00E27796">
      <w:pPr>
        <w:pStyle w:val="TDC3"/>
        <w:rPr>
          <w:rFonts w:ascii="Montserrat" w:eastAsiaTheme="minorEastAsia" w:hAnsi="Montserrat"/>
          <w:noProof/>
          <w:color w:val="auto"/>
          <w:sz w:val="22"/>
          <w:lang w:eastAsia="es-ES"/>
        </w:rPr>
      </w:pPr>
      <w:hyperlink w:anchor="_Toc195705032" w:history="1">
        <w:r w:rsidR="000E3A45" w:rsidRPr="007A382F">
          <w:rPr>
            <w:rStyle w:val="Hipervnculo"/>
            <w:rFonts w:ascii="Montserrat" w:hAnsi="Montserrat"/>
            <w:noProof/>
          </w:rPr>
          <w:t>6.1</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Cálculos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_Toc195705032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5702FAC4" w14:textId="38D3419D" w:rsidR="000E3A45" w:rsidRPr="007A382F" w:rsidRDefault="00E27796">
      <w:pPr>
        <w:pStyle w:val="TDC3"/>
        <w:rPr>
          <w:rFonts w:ascii="Montserrat" w:eastAsiaTheme="minorEastAsia" w:hAnsi="Montserrat"/>
          <w:noProof/>
          <w:color w:val="auto"/>
          <w:sz w:val="22"/>
          <w:lang w:eastAsia="es-ES"/>
        </w:rPr>
      </w:pPr>
      <w:hyperlink w:anchor="_Toc195705033" w:history="1">
        <w:r w:rsidR="000E3A45" w:rsidRPr="007A382F">
          <w:rPr>
            <w:rStyle w:val="Hipervnculo"/>
            <w:rFonts w:ascii="Montserrat" w:hAnsi="Montserrat"/>
            <w:noProof/>
          </w:rPr>
          <w:t>6.2</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Capacidad de las líneas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_Toc195705033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285B20EC" w14:textId="23551F58" w:rsidR="000E3A45" w:rsidRPr="007A382F" w:rsidRDefault="00E27796">
      <w:pPr>
        <w:pStyle w:val="TDC3"/>
        <w:rPr>
          <w:rFonts w:ascii="Montserrat" w:eastAsiaTheme="minorEastAsia" w:hAnsi="Montserrat"/>
          <w:noProof/>
          <w:color w:val="auto"/>
          <w:sz w:val="22"/>
          <w:lang w:eastAsia="es-ES"/>
        </w:rPr>
      </w:pPr>
      <w:hyperlink w:anchor="_Toc195705034" w:history="1">
        <w:r w:rsidR="000E3A45" w:rsidRPr="007A382F">
          <w:rPr>
            <w:rStyle w:val="Hipervnculo"/>
            <w:rFonts w:ascii="Montserrat" w:hAnsi="Montserrat"/>
            <w:noProof/>
          </w:rPr>
          <w:t>6.3</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Cálculo de la longitud máxima del conductor para su protección</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_Toc195705034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4B0AD0E8" w14:textId="60AE2CE0" w:rsidR="000E3A45" w:rsidRPr="007A382F" w:rsidRDefault="00E27796">
      <w:pPr>
        <w:pStyle w:val="TDC3"/>
        <w:rPr>
          <w:rFonts w:ascii="Montserrat" w:eastAsiaTheme="minorEastAsia" w:hAnsi="Montserrat"/>
          <w:noProof/>
          <w:color w:val="auto"/>
          <w:sz w:val="22"/>
          <w:lang w:eastAsia="es-ES"/>
        </w:rPr>
      </w:pPr>
      <w:hyperlink w:anchor="_Toc195705035" w:history="1">
        <w:r w:rsidR="000E3A45" w:rsidRPr="007A382F">
          <w:rPr>
            <w:rStyle w:val="Hipervnculo"/>
            <w:rFonts w:ascii="Montserrat" w:hAnsi="Montserrat"/>
            <w:noProof/>
          </w:rPr>
          <w:t>6.4</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Protección frente a cortocircuitos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_Toc195705035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78FD1F95" w14:textId="76C06C0A" w:rsidR="000E3A45" w:rsidRPr="007A382F" w:rsidRDefault="00E27796">
      <w:pPr>
        <w:pStyle w:val="TDC3"/>
        <w:rPr>
          <w:rFonts w:ascii="Montserrat" w:eastAsiaTheme="minorEastAsia" w:hAnsi="Montserrat"/>
          <w:noProof/>
          <w:color w:val="auto"/>
          <w:sz w:val="22"/>
          <w:lang w:eastAsia="es-ES"/>
        </w:rPr>
      </w:pPr>
      <w:hyperlink w:anchor="_Toc195705036" w:history="1">
        <w:r w:rsidR="000E3A45" w:rsidRPr="007A382F">
          <w:rPr>
            <w:rStyle w:val="Hipervnculo"/>
            <w:rFonts w:ascii="Montserrat" w:hAnsi="Montserrat"/>
            <w:noProof/>
          </w:rPr>
          <w:t>6.5</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Fórmulas empleadas en los cálculos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_Toc195705036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21B18606" w14:textId="204EEF05" w:rsidR="000E3A45" w:rsidRPr="007A382F" w:rsidRDefault="00E27796">
      <w:pPr>
        <w:pStyle w:val="TDC3"/>
        <w:rPr>
          <w:rFonts w:ascii="Montserrat" w:eastAsiaTheme="minorEastAsia" w:hAnsi="Montserrat"/>
          <w:noProof/>
          <w:color w:val="auto"/>
          <w:sz w:val="22"/>
          <w:lang w:eastAsia="es-ES"/>
        </w:rPr>
      </w:pPr>
      <w:hyperlink w:anchor="_Toc195705037" w:history="1">
        <w:r w:rsidR="000E3A45" w:rsidRPr="007A382F">
          <w:rPr>
            <w:rStyle w:val="Hipervnculo"/>
            <w:rFonts w:ascii="Montserrat" w:hAnsi="Montserrat"/>
            <w:noProof/>
          </w:rPr>
          <w:t>6.6</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Resultados de los cálculos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_Toc195705037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326F676D" w14:textId="66D73CE5" w:rsidR="000E3A45" w:rsidRPr="007A382F" w:rsidRDefault="00E27796">
      <w:pPr>
        <w:pStyle w:val="TDC3"/>
        <w:rPr>
          <w:rFonts w:ascii="Montserrat" w:eastAsiaTheme="minorEastAsia" w:hAnsi="Montserrat"/>
          <w:noProof/>
          <w:color w:val="auto"/>
          <w:sz w:val="22"/>
          <w:lang w:eastAsia="es-ES"/>
        </w:rPr>
      </w:pPr>
      <w:hyperlink w:anchor="_Toc195705038" w:history="1">
        <w:r w:rsidR="000E3A45" w:rsidRPr="007A382F">
          <w:rPr>
            <w:rStyle w:val="Hipervnculo"/>
            <w:rFonts w:ascii="Montserrat" w:hAnsi="Montserrat"/>
            <w:noProof/>
          </w:rPr>
          <w:t>6.7</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Cálculos lumínicos</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_Toc195705038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76DF92DE" w14:textId="4A78051A" w:rsidR="000E3A45" w:rsidRPr="007A382F" w:rsidRDefault="00E27796">
      <w:pPr>
        <w:pStyle w:val="TDC3"/>
        <w:rPr>
          <w:rFonts w:ascii="Montserrat" w:eastAsiaTheme="minorEastAsia" w:hAnsi="Montserrat"/>
          <w:noProof/>
          <w:color w:val="auto"/>
          <w:sz w:val="22"/>
          <w:lang w:eastAsia="es-ES"/>
        </w:rPr>
      </w:pPr>
      <w:hyperlink w:anchor="_Toc195705039" w:history="1">
        <w:r w:rsidR="000E3A45" w:rsidRPr="007A382F">
          <w:rPr>
            <w:rStyle w:val="Hipervnculo"/>
            <w:rFonts w:ascii="Montserrat" w:hAnsi="Montserrat"/>
            <w:noProof/>
          </w:rPr>
          <w:t>6.8</w:t>
        </w:r>
        <w:r w:rsidR="000E3A45" w:rsidRPr="007A382F">
          <w:rPr>
            <w:rFonts w:ascii="Montserrat" w:eastAsiaTheme="minorEastAsia" w:hAnsi="Montserrat"/>
            <w:noProof/>
            <w:color w:val="auto"/>
            <w:sz w:val="22"/>
            <w:lang w:eastAsia="es-ES"/>
          </w:rPr>
          <w:tab/>
        </w:r>
        <w:r w:rsidR="000E3A45" w:rsidRPr="007A382F">
          <w:rPr>
            <w:rStyle w:val="Hipervnculo"/>
            <w:rFonts w:ascii="Montserrat" w:hAnsi="Montserrat"/>
            <w:noProof/>
          </w:rPr>
          <w:t>Conclusión</w:t>
        </w:r>
        <w:r w:rsidR="000E3A45" w:rsidRPr="007A382F">
          <w:rPr>
            <w:rFonts w:ascii="Montserrat" w:hAnsi="Montserrat"/>
            <w:noProof/>
            <w:webHidden/>
          </w:rPr>
          <w:tab/>
        </w:r>
        <w:r w:rsidR="000E3A45" w:rsidRPr="007A382F">
          <w:rPr>
            <w:rFonts w:ascii="Montserrat" w:hAnsi="Montserrat"/>
            <w:noProof/>
            <w:webHidden/>
          </w:rPr>
          <w:fldChar w:fldCharType="begin"/>
        </w:r>
        <w:r w:rsidR="000E3A45" w:rsidRPr="007A382F">
          <w:rPr>
            <w:rFonts w:ascii="Montserrat" w:hAnsi="Montserrat"/>
            <w:noProof/>
            <w:webHidden/>
          </w:rPr>
          <w:instrText xml:space="preserve"> PAGEREF _Toc195705039 \h </w:instrText>
        </w:r>
        <w:r w:rsidR="000E3A45" w:rsidRPr="007A382F">
          <w:rPr>
            <w:rFonts w:ascii="Montserrat" w:hAnsi="Montserrat"/>
            <w:noProof/>
            <w:webHidden/>
          </w:rPr>
        </w:r>
        <w:r w:rsidR="000E3A45" w:rsidRPr="007A382F">
          <w:rPr>
            <w:rFonts w:ascii="Montserrat" w:hAnsi="Montserrat"/>
            <w:noProof/>
            <w:webHidden/>
          </w:rPr>
          <w:fldChar w:fldCharType="separate"/>
        </w:r>
        <w:r w:rsidR="000E3A45" w:rsidRPr="007A382F">
          <w:rPr>
            <w:rFonts w:ascii="Montserrat" w:hAnsi="Montserrat"/>
            <w:noProof/>
            <w:webHidden/>
          </w:rPr>
          <w:t>8</w:t>
        </w:r>
        <w:r w:rsidR="000E3A45" w:rsidRPr="007A382F">
          <w:rPr>
            <w:rFonts w:ascii="Montserrat" w:hAnsi="Montserrat"/>
            <w:noProof/>
            <w:webHidden/>
          </w:rPr>
          <w:fldChar w:fldCharType="end"/>
        </w:r>
      </w:hyperlink>
    </w:p>
    <w:p w14:paraId="7A12396B" w14:textId="5F1054A7" w:rsidR="000E3A45" w:rsidRPr="007A382F" w:rsidRDefault="00E27796">
      <w:pPr>
        <w:pStyle w:val="TDC1"/>
        <w:rPr>
          <w:rFonts w:eastAsiaTheme="minorEastAsia"/>
          <w:b w:val="0"/>
          <w:caps w:val="0"/>
          <w:color w:val="auto"/>
          <w:sz w:val="22"/>
          <w:lang w:eastAsia="es-ES"/>
        </w:rPr>
      </w:pPr>
      <w:hyperlink w:anchor="_Toc195705040" w:history="1">
        <w:r w:rsidR="000E3A45" w:rsidRPr="007A382F">
          <w:rPr>
            <w:rStyle w:val="Hipervnculo"/>
          </w:rPr>
          <w:t>II.</w:t>
        </w:r>
        <w:r w:rsidR="000E3A45" w:rsidRPr="007A382F">
          <w:rPr>
            <w:rFonts w:eastAsiaTheme="minorEastAsia"/>
            <w:b w:val="0"/>
            <w:caps w:val="0"/>
            <w:color w:val="auto"/>
            <w:sz w:val="22"/>
            <w:lang w:eastAsia="es-ES"/>
          </w:rPr>
          <w:tab/>
        </w:r>
        <w:r w:rsidR="000E3A45" w:rsidRPr="007A382F">
          <w:rPr>
            <w:rStyle w:val="Hipervnculo"/>
          </w:rPr>
          <w:t>PLIEGO DE CONDICIONES</w:t>
        </w:r>
        <w:r w:rsidR="000E3A45" w:rsidRPr="007A382F">
          <w:rPr>
            <w:webHidden/>
          </w:rPr>
          <w:tab/>
        </w:r>
        <w:r w:rsidR="000E3A45" w:rsidRPr="007A382F">
          <w:rPr>
            <w:webHidden/>
          </w:rPr>
          <w:fldChar w:fldCharType="begin"/>
        </w:r>
        <w:r w:rsidR="000E3A45" w:rsidRPr="007A382F">
          <w:rPr>
            <w:webHidden/>
          </w:rPr>
          <w:instrText xml:space="preserve"> PAGEREF _Toc195705040 \h </w:instrText>
        </w:r>
        <w:r w:rsidR="000E3A45" w:rsidRPr="007A382F">
          <w:rPr>
            <w:webHidden/>
          </w:rPr>
        </w:r>
        <w:r w:rsidR="000E3A45" w:rsidRPr="007A382F">
          <w:rPr>
            <w:webHidden/>
          </w:rPr>
          <w:fldChar w:fldCharType="separate"/>
        </w:r>
        <w:r w:rsidR="000E3A45" w:rsidRPr="007A382F">
          <w:rPr>
            <w:webHidden/>
          </w:rPr>
          <w:t>9</w:t>
        </w:r>
        <w:r w:rsidR="000E3A45" w:rsidRPr="007A382F">
          <w:rPr>
            <w:webHidden/>
          </w:rPr>
          <w:fldChar w:fldCharType="end"/>
        </w:r>
      </w:hyperlink>
    </w:p>
    <w:p w14:paraId="2831B7EE" w14:textId="25CDCDE3" w:rsidR="000E3A45" w:rsidRPr="007A382F" w:rsidRDefault="00E27796">
      <w:pPr>
        <w:pStyle w:val="TDC1"/>
        <w:rPr>
          <w:rFonts w:eastAsiaTheme="minorEastAsia"/>
          <w:b w:val="0"/>
          <w:caps w:val="0"/>
          <w:color w:val="auto"/>
          <w:sz w:val="22"/>
          <w:lang w:eastAsia="es-ES"/>
        </w:rPr>
      </w:pPr>
      <w:hyperlink w:anchor="_Toc195705041" w:history="1">
        <w:r w:rsidR="000E3A45" w:rsidRPr="007A382F">
          <w:rPr>
            <w:rStyle w:val="Hipervnculo"/>
          </w:rPr>
          <w:t>III.</w:t>
        </w:r>
        <w:r w:rsidR="000E3A45" w:rsidRPr="007A382F">
          <w:rPr>
            <w:rFonts w:eastAsiaTheme="minorEastAsia"/>
            <w:b w:val="0"/>
            <w:caps w:val="0"/>
            <w:color w:val="auto"/>
            <w:sz w:val="22"/>
            <w:lang w:eastAsia="es-ES"/>
          </w:rPr>
          <w:tab/>
        </w:r>
        <w:r w:rsidR="000E3A45" w:rsidRPr="007A382F">
          <w:rPr>
            <w:rStyle w:val="Hipervnculo"/>
          </w:rPr>
          <w:t>MEDICIONES Y PRESUPUESTO</w:t>
        </w:r>
        <w:r w:rsidR="000E3A45" w:rsidRPr="007A382F">
          <w:rPr>
            <w:webHidden/>
          </w:rPr>
          <w:tab/>
        </w:r>
        <w:r w:rsidR="000E3A45" w:rsidRPr="007A382F">
          <w:rPr>
            <w:webHidden/>
          </w:rPr>
          <w:fldChar w:fldCharType="begin"/>
        </w:r>
        <w:r w:rsidR="000E3A45" w:rsidRPr="007A382F">
          <w:rPr>
            <w:webHidden/>
          </w:rPr>
          <w:instrText xml:space="preserve"> PAGEREF _Toc195705041 \h </w:instrText>
        </w:r>
        <w:r w:rsidR="000E3A45" w:rsidRPr="007A382F">
          <w:rPr>
            <w:webHidden/>
          </w:rPr>
        </w:r>
        <w:r w:rsidR="000E3A45" w:rsidRPr="007A382F">
          <w:rPr>
            <w:webHidden/>
          </w:rPr>
          <w:fldChar w:fldCharType="separate"/>
        </w:r>
        <w:r w:rsidR="000E3A45" w:rsidRPr="007A382F">
          <w:rPr>
            <w:webHidden/>
          </w:rPr>
          <w:t>10</w:t>
        </w:r>
        <w:r w:rsidR="000E3A45" w:rsidRPr="007A382F">
          <w:rPr>
            <w:webHidden/>
          </w:rPr>
          <w:fldChar w:fldCharType="end"/>
        </w:r>
      </w:hyperlink>
    </w:p>
    <w:p w14:paraId="1669FB42" w14:textId="73BA32BF" w:rsidR="000E3A45" w:rsidRPr="007A382F" w:rsidRDefault="00E27796">
      <w:pPr>
        <w:pStyle w:val="TDC1"/>
        <w:rPr>
          <w:rFonts w:eastAsiaTheme="minorEastAsia"/>
          <w:b w:val="0"/>
          <w:caps w:val="0"/>
          <w:color w:val="auto"/>
          <w:sz w:val="22"/>
          <w:lang w:eastAsia="es-ES"/>
        </w:rPr>
      </w:pPr>
      <w:hyperlink w:anchor="_Toc195705042" w:history="1">
        <w:r w:rsidR="000E3A45" w:rsidRPr="007A382F">
          <w:rPr>
            <w:rStyle w:val="Hipervnculo"/>
          </w:rPr>
          <w:t>IV.</w:t>
        </w:r>
        <w:r w:rsidR="000E3A45" w:rsidRPr="007A382F">
          <w:rPr>
            <w:rFonts w:eastAsiaTheme="minorEastAsia"/>
            <w:b w:val="0"/>
            <w:caps w:val="0"/>
            <w:color w:val="auto"/>
            <w:sz w:val="22"/>
            <w:lang w:eastAsia="es-ES"/>
          </w:rPr>
          <w:tab/>
        </w:r>
        <w:r w:rsidR="000E3A45" w:rsidRPr="007A382F">
          <w:rPr>
            <w:rStyle w:val="Hipervnculo"/>
          </w:rPr>
          <w:t>PLANOS</w:t>
        </w:r>
        <w:r w:rsidR="000E3A45" w:rsidRPr="007A382F">
          <w:rPr>
            <w:webHidden/>
          </w:rPr>
          <w:tab/>
        </w:r>
        <w:r w:rsidR="000E3A45" w:rsidRPr="007A382F">
          <w:rPr>
            <w:webHidden/>
          </w:rPr>
          <w:fldChar w:fldCharType="begin"/>
        </w:r>
        <w:r w:rsidR="000E3A45" w:rsidRPr="007A382F">
          <w:rPr>
            <w:webHidden/>
          </w:rPr>
          <w:instrText xml:space="preserve"> PAGEREF _Toc195705042 \h </w:instrText>
        </w:r>
        <w:r w:rsidR="000E3A45" w:rsidRPr="007A382F">
          <w:rPr>
            <w:webHidden/>
          </w:rPr>
        </w:r>
        <w:r w:rsidR="000E3A45" w:rsidRPr="007A382F">
          <w:rPr>
            <w:webHidden/>
          </w:rPr>
          <w:fldChar w:fldCharType="separate"/>
        </w:r>
        <w:r w:rsidR="000E3A45" w:rsidRPr="007A382F">
          <w:rPr>
            <w:webHidden/>
          </w:rPr>
          <w:t>10</w:t>
        </w:r>
        <w:r w:rsidR="000E3A45" w:rsidRPr="007A382F">
          <w:rPr>
            <w:webHidden/>
          </w:rPr>
          <w:fldChar w:fldCharType="end"/>
        </w:r>
      </w:hyperlink>
    </w:p>
    <w:p w14:paraId="7AD8C5A0" w14:textId="75EEF869" w:rsidR="000E3A45" w:rsidRPr="007A382F" w:rsidRDefault="00E27796">
      <w:pPr>
        <w:pStyle w:val="TDC1"/>
        <w:rPr>
          <w:rFonts w:eastAsiaTheme="minorEastAsia"/>
          <w:b w:val="0"/>
          <w:caps w:val="0"/>
          <w:color w:val="auto"/>
          <w:sz w:val="22"/>
          <w:lang w:eastAsia="es-ES"/>
        </w:rPr>
      </w:pPr>
      <w:hyperlink w:anchor="_Toc195705043" w:history="1">
        <w:r w:rsidR="000E3A45" w:rsidRPr="007A382F">
          <w:rPr>
            <w:rStyle w:val="Hipervnculo"/>
          </w:rPr>
          <w:t>V.</w:t>
        </w:r>
        <w:r w:rsidR="000E3A45" w:rsidRPr="007A382F">
          <w:rPr>
            <w:rFonts w:eastAsiaTheme="minorEastAsia"/>
            <w:b w:val="0"/>
            <w:caps w:val="0"/>
            <w:color w:val="auto"/>
            <w:sz w:val="22"/>
            <w:lang w:eastAsia="es-ES"/>
          </w:rPr>
          <w:tab/>
        </w:r>
        <w:r w:rsidR="000E3A45" w:rsidRPr="007A382F">
          <w:rPr>
            <w:rStyle w:val="Hipervnculo"/>
          </w:rPr>
          <w:t>ESTUDIO DE SEGURIDAD Y SALUD o ESTUDIO BÁSICO DE SEGURIDAD Y SALUD (según corresponda)</w:t>
        </w:r>
        <w:r w:rsidR="000E3A45" w:rsidRPr="007A382F">
          <w:rPr>
            <w:webHidden/>
          </w:rPr>
          <w:tab/>
        </w:r>
        <w:r w:rsidR="000E3A45" w:rsidRPr="007A382F">
          <w:rPr>
            <w:webHidden/>
          </w:rPr>
          <w:fldChar w:fldCharType="begin"/>
        </w:r>
        <w:r w:rsidR="000E3A45" w:rsidRPr="007A382F">
          <w:rPr>
            <w:webHidden/>
          </w:rPr>
          <w:instrText xml:space="preserve"> PAGEREF _Toc195705043 \h </w:instrText>
        </w:r>
        <w:r w:rsidR="000E3A45" w:rsidRPr="007A382F">
          <w:rPr>
            <w:webHidden/>
          </w:rPr>
        </w:r>
        <w:r w:rsidR="000E3A45" w:rsidRPr="007A382F">
          <w:rPr>
            <w:webHidden/>
          </w:rPr>
          <w:fldChar w:fldCharType="separate"/>
        </w:r>
        <w:r w:rsidR="000E3A45" w:rsidRPr="007A382F">
          <w:rPr>
            <w:webHidden/>
          </w:rPr>
          <w:t>11</w:t>
        </w:r>
        <w:r w:rsidR="000E3A45" w:rsidRPr="007A382F">
          <w:rPr>
            <w:webHidden/>
          </w:rPr>
          <w:fldChar w:fldCharType="end"/>
        </w:r>
      </w:hyperlink>
    </w:p>
    <w:p w14:paraId="3195E554" w14:textId="457C2947" w:rsidR="00E861EB" w:rsidRDefault="00E861EB" w:rsidP="00323EC8">
      <w:pPr>
        <w:jc w:val="both"/>
        <w:rPr>
          <w:rFonts w:cs="Open Sans"/>
          <w:sz w:val="16"/>
          <w:szCs w:val="16"/>
        </w:rPr>
      </w:pPr>
      <w:r w:rsidRPr="00A81260">
        <w:rPr>
          <w:rFonts w:ascii="Montserrat" w:hAnsi="Montserrat" w:cs="Open Sans"/>
          <w:sz w:val="16"/>
          <w:szCs w:val="16"/>
        </w:rPr>
        <w:fldChar w:fldCharType="end"/>
      </w:r>
    </w:p>
    <w:p w14:paraId="00B7DB6A" w14:textId="43766F3A" w:rsidR="00A10680" w:rsidRDefault="00A10680" w:rsidP="00AA5D5E">
      <w:pPr>
        <w:rPr>
          <w:rFonts w:cs="Open Sans"/>
          <w:sz w:val="16"/>
          <w:szCs w:val="16"/>
        </w:rPr>
      </w:pPr>
      <w:r>
        <w:rPr>
          <w:rFonts w:cs="Open Sans"/>
          <w:sz w:val="16"/>
          <w:szCs w:val="16"/>
        </w:rPr>
        <w:br w:type="page"/>
      </w:r>
    </w:p>
    <w:p w14:paraId="4FC0656A" w14:textId="77777777" w:rsidR="0011090A" w:rsidRDefault="0011090A" w:rsidP="0011090A">
      <w:pPr>
        <w:pStyle w:val="Ttulo01"/>
        <w:framePr w:wrap="around"/>
        <w:snapToGrid w:val="0"/>
      </w:pPr>
      <w:bookmarkStart w:id="0" w:name="_Toc194496109"/>
      <w:bookmarkStart w:id="1" w:name="_Toc202427063"/>
      <w:r>
        <w:lastRenderedPageBreak/>
        <w:t>MEMORIA</w:t>
      </w:r>
      <w:bookmarkEnd w:id="0"/>
      <w:bookmarkEnd w:id="1"/>
    </w:p>
    <w:p w14:paraId="22FF81BB" w14:textId="77777777" w:rsidR="0011090A" w:rsidRDefault="0011090A" w:rsidP="0011090A">
      <w:pPr>
        <w:rPr>
          <w:rFonts w:cs="Open Sans"/>
          <w:sz w:val="16"/>
          <w:szCs w:val="16"/>
        </w:rPr>
      </w:pPr>
    </w:p>
    <w:p w14:paraId="3F209DD4" w14:textId="77777777" w:rsidR="0011090A" w:rsidRDefault="0011090A" w:rsidP="0011090A">
      <w:pPr>
        <w:rPr>
          <w:rFonts w:cs="Open Sans"/>
          <w:sz w:val="16"/>
          <w:szCs w:val="16"/>
        </w:rPr>
      </w:pPr>
    </w:p>
    <w:p w14:paraId="61539F03" w14:textId="77777777" w:rsidR="0011090A" w:rsidRDefault="0011090A" w:rsidP="0011090A">
      <w:pPr>
        <w:pStyle w:val="Ttulo2"/>
        <w:ind w:left="720"/>
        <w:jc w:val="both"/>
      </w:pPr>
      <w:bookmarkStart w:id="2" w:name="_Toc194496110"/>
      <w:bookmarkStart w:id="3" w:name="_Toc202427064"/>
      <w:r w:rsidRPr="007A1EFD">
        <w:t>ANTECEDENTES</w:t>
      </w:r>
      <w:r>
        <w:t xml:space="preserve"> Y OBJETO DEL PROYECTO</w:t>
      </w:r>
      <w:bookmarkEnd w:id="2"/>
      <w:bookmarkEnd w:id="3"/>
    </w:p>
    <w:p w14:paraId="60081D7D" w14:textId="77777777" w:rsidR="0011090A" w:rsidRPr="00F55801" w:rsidRDefault="0011090A" w:rsidP="0011090A">
      <w:pPr>
        <w:pStyle w:val="Textoindependiente"/>
      </w:pPr>
      <w:r w:rsidRPr="00F55801">
        <w:t>Descripción detallada del objeto del proyecto, que contenga la información siguiente:</w:t>
      </w:r>
    </w:p>
    <w:p w14:paraId="326037BA" w14:textId="77777777" w:rsidR="0011090A" w:rsidRDefault="0011090A" w:rsidP="0011090A">
      <w:pPr>
        <w:pStyle w:val="Apartado1"/>
        <w:rPr>
          <w:rStyle w:val="oypena"/>
          <w:rFonts w:cs="Open Sans"/>
        </w:rPr>
      </w:pPr>
      <w:bookmarkStart w:id="4" w:name="_Toc194496111"/>
      <w:r w:rsidRPr="000C163C">
        <w:rPr>
          <w:rStyle w:val="oypena"/>
          <w:rFonts w:cs="Open Sans"/>
        </w:rPr>
        <w:t xml:space="preserve">Titular de la obra. </w:t>
      </w:r>
    </w:p>
    <w:p w14:paraId="3046A2F4" w14:textId="77777777" w:rsidR="0011090A" w:rsidRPr="000C163C" w:rsidRDefault="0011090A" w:rsidP="0011090A">
      <w:pPr>
        <w:pStyle w:val="Apartado1"/>
        <w:rPr>
          <w:rStyle w:val="oypena"/>
          <w:rFonts w:cs="Open Sans"/>
        </w:rPr>
      </w:pPr>
      <w:r>
        <w:rPr>
          <w:rStyle w:val="oypena"/>
          <w:rFonts w:cs="Open Sans"/>
        </w:rPr>
        <w:t>Empresa instaladora.</w:t>
      </w:r>
    </w:p>
    <w:p w14:paraId="20E62FF4" w14:textId="77777777" w:rsidR="0011090A" w:rsidRPr="000C163C" w:rsidRDefault="0011090A" w:rsidP="0011090A">
      <w:pPr>
        <w:pStyle w:val="Apartado1"/>
        <w:rPr>
          <w:rStyle w:val="oypena"/>
          <w:rFonts w:cs="Open Sans"/>
        </w:rPr>
      </w:pPr>
      <w:r w:rsidRPr="000C163C">
        <w:rPr>
          <w:rStyle w:val="oypena"/>
          <w:rFonts w:cs="Open Sans"/>
        </w:rPr>
        <w:t xml:space="preserve">Autor del proyecto y número de colegiado. </w:t>
      </w:r>
    </w:p>
    <w:p w14:paraId="39CA57CB" w14:textId="77777777" w:rsidR="0011090A" w:rsidRDefault="0011090A" w:rsidP="0011090A">
      <w:pPr>
        <w:pStyle w:val="Apartado1"/>
      </w:pPr>
      <w:r w:rsidRPr="000C163C">
        <w:t>Datos del emplazamiento de la inst</w:t>
      </w:r>
      <w:r>
        <w:t xml:space="preserve">alación y uso al que se destina. </w:t>
      </w:r>
    </w:p>
    <w:p w14:paraId="2296CA69" w14:textId="77777777" w:rsidR="0011090A" w:rsidRDefault="0011090A" w:rsidP="0011090A">
      <w:pPr>
        <w:pStyle w:val="Ttulo2"/>
        <w:ind w:left="720"/>
        <w:jc w:val="both"/>
      </w:pPr>
      <w:bookmarkStart w:id="5" w:name="_Toc202427065"/>
      <w:r>
        <w:t>NORMATIVA APLICABLE</w:t>
      </w:r>
      <w:bookmarkEnd w:id="4"/>
      <w:bookmarkEnd w:id="5"/>
    </w:p>
    <w:p w14:paraId="0DDFD273" w14:textId="77777777" w:rsidR="0011090A" w:rsidRDefault="0011090A" w:rsidP="0011090A">
      <w:pPr>
        <w:pStyle w:val="Subtitulo02"/>
      </w:pPr>
      <w:r>
        <w:t xml:space="preserve">Relación de normativa de aplicación que se debe incorporar: </w:t>
      </w:r>
    </w:p>
    <w:p w14:paraId="5E993102" w14:textId="77777777" w:rsidR="0011090A" w:rsidRDefault="0011090A" w:rsidP="0011090A">
      <w:pPr>
        <w:pStyle w:val="Subtitulo03"/>
      </w:pPr>
      <w:r w:rsidRPr="00DC024C">
        <w:t>Legislación estatal</w:t>
      </w:r>
    </w:p>
    <w:p w14:paraId="35FA1283" w14:textId="77777777" w:rsidR="0011090A" w:rsidRDefault="0011090A" w:rsidP="0011090A">
      <w:pPr>
        <w:pStyle w:val="Apartado2"/>
      </w:pPr>
      <w:r>
        <w:t xml:space="preserve">Reglamento de Instalaciones Térmicas en los Edificios (RITE) y sus Instrucciones Térmicas Complementarias, aprobadas por el Real Decreto 1027/2007. </w:t>
      </w:r>
    </w:p>
    <w:p w14:paraId="55A4FDEF" w14:textId="77777777" w:rsidR="0011090A" w:rsidRDefault="0011090A" w:rsidP="0011090A">
      <w:pPr>
        <w:pStyle w:val="Apartado2"/>
      </w:pPr>
      <w:r>
        <w:t xml:space="preserve">Real Decreto 314/2006, de 17 de marzo, por el que se aprueba el Código Técnico de la Edificación. </w:t>
      </w:r>
    </w:p>
    <w:p w14:paraId="35AEAB91" w14:textId="77777777" w:rsidR="0011090A" w:rsidRDefault="0011090A" w:rsidP="0011090A">
      <w:pPr>
        <w:pStyle w:val="Apartado2"/>
      </w:pPr>
      <w:r>
        <w:t xml:space="preserve">Real Decreto 238/2013, de 5 de abril, por el que se modifican determinados artículos e instrucciones técnicas del Reglamento de Instalaciones Térmicas en los Edificios, aprobada por el Real Decreto 1027/2007, de 20 de julio. </w:t>
      </w:r>
    </w:p>
    <w:p w14:paraId="08F8A92E" w14:textId="77777777" w:rsidR="0011090A" w:rsidRDefault="0011090A" w:rsidP="0011090A">
      <w:pPr>
        <w:pStyle w:val="Apartado2"/>
      </w:pPr>
      <w:r>
        <w:t>Real Decreto 178/2021, de 23 de marzo, por el que se modifica el Real Decreto 1027/2007, de 20 de julio, por el que se aprueba el Reglamento de Instalaciones Térmicas en los Edificios.</w:t>
      </w:r>
    </w:p>
    <w:p w14:paraId="467EF279" w14:textId="77777777" w:rsidR="0011090A" w:rsidRDefault="0011090A" w:rsidP="0011090A">
      <w:pPr>
        <w:pStyle w:val="Apartado2"/>
      </w:pPr>
      <w:r>
        <w:t xml:space="preserve">Real Decreto 487/2022, de 21 de junio, por el que se establecen los requisitos sanitarios para la prevención y control de la </w:t>
      </w:r>
      <w:proofErr w:type="spellStart"/>
      <w:r>
        <w:t>legionelosis</w:t>
      </w:r>
      <w:proofErr w:type="spellEnd"/>
      <w:r>
        <w:t>.</w:t>
      </w:r>
    </w:p>
    <w:p w14:paraId="0F28DE9B" w14:textId="77777777" w:rsidR="0011090A" w:rsidRDefault="0011090A" w:rsidP="0011090A">
      <w:pPr>
        <w:pStyle w:val="Apartado2"/>
      </w:pPr>
      <w:r>
        <w:t xml:space="preserve">Orden FOM/1635/2013, de 10 de septiembre, por la que se actualiza el Documento Básico DB-HE “Ahorro de Energía”, del Código Técnico de la Edificación, aprobado por el Real Decreto 214/2006, de 17 de marzo. </w:t>
      </w:r>
    </w:p>
    <w:p w14:paraId="2DF0A133" w14:textId="77777777" w:rsidR="0011090A" w:rsidRDefault="0011090A" w:rsidP="0011090A">
      <w:pPr>
        <w:pStyle w:val="Apartado2"/>
      </w:pPr>
      <w:r>
        <w:t xml:space="preserve">Real Decreto 732/2019, de 20 de septiembre, por el que se modifica el Código Técnico de la Edificación, aprobado por el Real Decreto 314/2006, de 17 de marzo. </w:t>
      </w:r>
    </w:p>
    <w:p w14:paraId="1CC703C0" w14:textId="06DA14FD" w:rsidR="00C32E09" w:rsidRPr="00F04A64" w:rsidRDefault="0025345D" w:rsidP="00C32E09">
      <w:pPr>
        <w:pStyle w:val="Apartado2"/>
        <w:numPr>
          <w:ilvl w:val="0"/>
          <w:numId w:val="0"/>
        </w:numPr>
      </w:pPr>
      <w:r>
        <w:br w:type="page"/>
      </w:r>
    </w:p>
    <w:p w14:paraId="3A76C4DE" w14:textId="77777777" w:rsidR="0011090A" w:rsidRDefault="0011090A" w:rsidP="0011090A">
      <w:pPr>
        <w:pStyle w:val="Apartado2"/>
      </w:pPr>
      <w:r>
        <w:lastRenderedPageBreak/>
        <w:t xml:space="preserve">Real Decreto 552/2019, de 27 de septiembre, por el que se aprueban el Reglamento de seguridad para instalaciones frigoríficas y sus instrucciones técnicas complementarias. </w:t>
      </w:r>
    </w:p>
    <w:p w14:paraId="796B5E53" w14:textId="77777777" w:rsidR="0011090A" w:rsidRDefault="0011090A" w:rsidP="0011090A">
      <w:pPr>
        <w:pStyle w:val="Apartado2"/>
      </w:pPr>
      <w:r>
        <w:t xml:space="preserve">Real Decreto 736/2020, de 4 de agosto, por el que se regula la contabilización de consumos individuales en instalaciones térmicas de edificios. </w:t>
      </w:r>
    </w:p>
    <w:p w14:paraId="270E99A7" w14:textId="77777777" w:rsidR="0011090A" w:rsidRDefault="0011090A" w:rsidP="0011090A">
      <w:pPr>
        <w:pStyle w:val="Apartado2"/>
      </w:pPr>
      <w:r>
        <w:t xml:space="preserve">Ley 21/1992, de 16 de julio, de Industria. </w:t>
      </w:r>
    </w:p>
    <w:p w14:paraId="76296D1D" w14:textId="77777777" w:rsidR="0011090A" w:rsidRPr="00E61FD4" w:rsidRDefault="0011090A" w:rsidP="0011090A">
      <w:pPr>
        <w:pStyle w:val="Apartado2"/>
      </w:pPr>
      <w:r>
        <w:t xml:space="preserve">Normas Tecnológicas del Ministerio de la Vivienda (Orden de 2 de julio de 1975 por la que se aprueba la Norma Tecnológica de la Edificación NTE-ISV/1975, </w:t>
      </w:r>
      <w:r>
        <w:rPr>
          <w:rFonts w:ascii="Arial" w:hAnsi="Arial" w:cs="Arial"/>
        </w:rPr>
        <w:t xml:space="preserve">«Instalaciones de salubridad: ventilación»). </w:t>
      </w:r>
    </w:p>
    <w:p w14:paraId="2E4BDC62" w14:textId="4504D20C" w:rsidR="0011090A" w:rsidRDefault="007A382F" w:rsidP="0011090A">
      <w:pPr>
        <w:pStyle w:val="Apartado2"/>
      </w:pPr>
      <w:r>
        <w:t>Normativa UNE y de la UE</w:t>
      </w:r>
      <w:bookmarkStart w:id="6" w:name="_GoBack"/>
      <w:bookmarkEnd w:id="6"/>
      <w:r w:rsidR="0011090A">
        <w:t xml:space="preserve"> de aplicación. </w:t>
      </w:r>
    </w:p>
    <w:p w14:paraId="2F527657" w14:textId="77777777" w:rsidR="0011090A" w:rsidRDefault="0011090A" w:rsidP="0011090A">
      <w:pPr>
        <w:pStyle w:val="Apartado2"/>
      </w:pPr>
      <w:r>
        <w:t xml:space="preserve">Normas Tecnológicas de la Edificación (NTE). </w:t>
      </w:r>
    </w:p>
    <w:p w14:paraId="0992C02D" w14:textId="77777777" w:rsidR="0011090A" w:rsidRDefault="0011090A" w:rsidP="0011090A">
      <w:pPr>
        <w:pStyle w:val="Subtitulo03"/>
      </w:pPr>
      <w:r>
        <w:t>Legislación Autonómica</w:t>
      </w:r>
    </w:p>
    <w:p w14:paraId="5DE32648" w14:textId="77777777" w:rsidR="0011090A" w:rsidRDefault="0011090A" w:rsidP="0011090A">
      <w:pPr>
        <w:pStyle w:val="Subtitulo02"/>
      </w:pPr>
      <w:r w:rsidRPr="001C0DF1">
        <w:t>COMUNIDAD DE MADRID</w:t>
      </w:r>
    </w:p>
    <w:p w14:paraId="6E40913D" w14:textId="77777777" w:rsidR="0011090A" w:rsidRPr="006C3367" w:rsidRDefault="0011090A" w:rsidP="0011090A">
      <w:pPr>
        <w:pStyle w:val="Apartado2"/>
        <w:rPr>
          <w:b/>
          <w:bCs/>
        </w:rPr>
      </w:pPr>
      <w:r w:rsidRPr="000C163C">
        <w:t>Decreto 38/2002, de 28 de febrero, del Consejo de Gobierno, por el que se regulan las entidades de control reglamentario de las instalaciones industriales en la Comunidad de Madrid. (BOCM de 13 de marzo de 2002)</w:t>
      </w:r>
      <w:r>
        <w:t>.</w:t>
      </w:r>
    </w:p>
    <w:p w14:paraId="3E10BF61" w14:textId="77777777" w:rsidR="0011090A" w:rsidRPr="00F04A64" w:rsidRDefault="0011090A" w:rsidP="0011090A">
      <w:pPr>
        <w:pStyle w:val="Apartado2"/>
      </w:pPr>
      <w:r>
        <w:t>Orden 9343</w:t>
      </w:r>
      <w:r w:rsidRPr="00F04A64">
        <w:t xml:space="preserve">/2003, de 1 de octubre, de la Consejería de Economía e Innovación Tecnológica, por la que se establece el procedimiento para </w:t>
      </w:r>
      <w:r>
        <w:t xml:space="preserve">el registro, puesta en servicio e inspección de instalaciones térmicas no industriales en los edificios, conforme a lo establecido en el Decreto 38/2002, de 28 de febrero (BOCM de 18 de octubre de 2003). </w:t>
      </w:r>
    </w:p>
    <w:p w14:paraId="238ACD92" w14:textId="77777777" w:rsidR="0011090A" w:rsidRDefault="0011090A" w:rsidP="0011090A">
      <w:pPr>
        <w:pStyle w:val="Subtitulo02"/>
      </w:pPr>
      <w:r>
        <w:t>CASTILLA Y LEÓN</w:t>
      </w:r>
    </w:p>
    <w:p w14:paraId="1EFD3202" w14:textId="77777777" w:rsidR="0011090A" w:rsidRPr="0003416C" w:rsidRDefault="0011090A" w:rsidP="0011090A">
      <w:pPr>
        <w:pStyle w:val="Apartado2"/>
        <w:rPr>
          <w:rFonts w:ascii="Arial" w:hAnsi="Arial" w:cs="Arial"/>
          <w:sz w:val="24"/>
          <w:szCs w:val="24"/>
          <w:lang w:eastAsia="es-ES"/>
        </w:rPr>
      </w:pPr>
      <w:r w:rsidRPr="00F55801">
        <w:rPr>
          <w:bCs/>
          <w:lang w:eastAsia="es-ES"/>
        </w:rPr>
        <w:t>ORDEN EEI/1036/2021, de 6 de septiembre</w:t>
      </w:r>
      <w:r w:rsidRPr="00F55801">
        <w:rPr>
          <w:b/>
          <w:bCs/>
          <w:lang w:eastAsia="es-ES"/>
        </w:rPr>
        <w:t>, </w:t>
      </w:r>
      <w:r w:rsidRPr="00F55801">
        <w:rPr>
          <w:lang w:eastAsia="es-ES"/>
        </w:rPr>
        <w:t>por la que se establece el procedimiento de regularización administrativa de instalaciones sometidas a la normativa de seguridad industrial (</w:t>
      </w:r>
      <w:proofErr w:type="spellStart"/>
      <w:r w:rsidRPr="00F55801">
        <w:rPr>
          <w:lang w:eastAsia="es-ES"/>
        </w:rPr>
        <w:t>BOCyL</w:t>
      </w:r>
      <w:proofErr w:type="spellEnd"/>
      <w:r w:rsidRPr="00F55801">
        <w:rPr>
          <w:lang w:eastAsia="es-ES"/>
        </w:rPr>
        <w:t xml:space="preserve"> 16-09-2021)</w:t>
      </w:r>
      <w:r>
        <w:rPr>
          <w:lang w:eastAsia="es-ES"/>
        </w:rPr>
        <w:t>.</w:t>
      </w:r>
    </w:p>
    <w:p w14:paraId="727433A4" w14:textId="77777777" w:rsidR="0011090A" w:rsidRPr="00F04A64" w:rsidRDefault="0011090A" w:rsidP="0011090A">
      <w:pPr>
        <w:pStyle w:val="Apartado2"/>
        <w:rPr>
          <w:rFonts w:cs="Arial"/>
          <w:lang w:eastAsia="es-ES"/>
        </w:rPr>
      </w:pPr>
      <w:r w:rsidRPr="00F04A64">
        <w:rPr>
          <w:rFonts w:cs="Arial"/>
          <w:lang w:eastAsia="es-ES"/>
        </w:rPr>
        <w:t>Ley 6/2014, de 12 de septiembre, de Industria de Castilla y Le</w:t>
      </w:r>
      <w:r>
        <w:rPr>
          <w:rFonts w:cs="Arial"/>
          <w:lang w:eastAsia="es-ES"/>
        </w:rPr>
        <w:t>ón</w:t>
      </w:r>
      <w:r w:rsidRPr="00F04A64">
        <w:rPr>
          <w:rFonts w:cs="Arial"/>
          <w:lang w:eastAsia="es-ES"/>
        </w:rPr>
        <w:t xml:space="preserve"> (</w:t>
      </w:r>
      <w:proofErr w:type="spellStart"/>
      <w:r w:rsidRPr="00F04A64">
        <w:rPr>
          <w:rFonts w:cs="Arial"/>
          <w:lang w:eastAsia="es-ES"/>
        </w:rPr>
        <w:t>BOCyL</w:t>
      </w:r>
      <w:proofErr w:type="spellEnd"/>
      <w:r w:rsidRPr="00F04A64">
        <w:rPr>
          <w:rFonts w:cs="Arial"/>
          <w:lang w:eastAsia="es-ES"/>
        </w:rPr>
        <w:t xml:space="preserve"> 19/09/2014). </w:t>
      </w:r>
    </w:p>
    <w:p w14:paraId="6EEE0E44" w14:textId="77777777" w:rsidR="0011090A" w:rsidRPr="00F04A64" w:rsidRDefault="0011090A" w:rsidP="0011090A">
      <w:pPr>
        <w:pStyle w:val="Apartado2"/>
        <w:rPr>
          <w:rFonts w:cs="Arial"/>
          <w:lang w:eastAsia="es-ES"/>
        </w:rPr>
      </w:pPr>
      <w:r>
        <w:rPr>
          <w:rFonts w:cs="Arial"/>
          <w:lang w:eastAsia="es-ES"/>
        </w:rPr>
        <w:t>Resolución de 19 de noviembre de 2014, de la Dirección General de Industria e Innovación Tecnológica, por la que se establecen instrucciones para la aplicación del Real Decreto 238/2013, de 5 de abril, por el que se modifican determinados artículos e instrucciones técnicas del Reglamento de Instalaciones Térmicas en los Edificios, aprobado por el Real Decreto 1027/2007, de 20 de julio, en lo referente a la inscripción y mantenimiento de instalaciones (</w:t>
      </w:r>
      <w:proofErr w:type="spellStart"/>
      <w:r>
        <w:rPr>
          <w:rFonts w:cs="Arial"/>
          <w:lang w:eastAsia="es-ES"/>
        </w:rPr>
        <w:t>BOCyL</w:t>
      </w:r>
      <w:proofErr w:type="spellEnd"/>
      <w:r>
        <w:rPr>
          <w:rFonts w:cs="Arial"/>
          <w:lang w:eastAsia="es-ES"/>
        </w:rPr>
        <w:t xml:space="preserve">. 16-12-2014). </w:t>
      </w:r>
    </w:p>
    <w:p w14:paraId="3DA631ED" w14:textId="77777777" w:rsidR="0011090A" w:rsidRDefault="0011090A" w:rsidP="0011090A">
      <w:pPr>
        <w:pStyle w:val="Subtitulo02"/>
      </w:pPr>
      <w:r>
        <w:lastRenderedPageBreak/>
        <w:t xml:space="preserve">CASTILLA LA MANCHA </w:t>
      </w:r>
    </w:p>
    <w:p w14:paraId="2BD6283E" w14:textId="77777777" w:rsidR="0011090A" w:rsidRPr="000C163C" w:rsidRDefault="0011090A" w:rsidP="0011090A">
      <w:pPr>
        <w:pStyle w:val="Apartado2"/>
        <w:rPr>
          <w:b/>
          <w:bCs/>
        </w:rPr>
      </w:pPr>
      <w:r w:rsidRPr="000C163C">
        <w:t>Orden de 13 de marzo de 2002, por la que se establece el contenido mínimo en proyectos de industrias y de instalaciones industriales. DOCM nº 39. 29/03/2002</w:t>
      </w:r>
      <w:r>
        <w:t>.</w:t>
      </w:r>
    </w:p>
    <w:p w14:paraId="51D28F84" w14:textId="77777777" w:rsidR="0011090A" w:rsidRDefault="0011090A" w:rsidP="0011090A">
      <w:pPr>
        <w:pStyle w:val="Subtitulo03"/>
      </w:pPr>
      <w:r>
        <w:t>Legislación Municipal</w:t>
      </w:r>
    </w:p>
    <w:p w14:paraId="15D88F40" w14:textId="77777777" w:rsidR="0011090A" w:rsidRPr="000C163C" w:rsidRDefault="0011090A" w:rsidP="0011090A">
      <w:pPr>
        <w:pStyle w:val="Apartado2"/>
        <w:rPr>
          <w:b/>
          <w:bCs/>
        </w:rPr>
      </w:pPr>
      <w:r w:rsidRPr="000C163C">
        <w:t xml:space="preserve">Ordenanzas Municipales del Ayuntamiento donde se ejecute la obra. </w:t>
      </w:r>
    </w:p>
    <w:p w14:paraId="2FFC4AFD" w14:textId="2E384BB5" w:rsidR="0011090A" w:rsidRPr="009906ED" w:rsidRDefault="0011090A" w:rsidP="0011090A">
      <w:pPr>
        <w:pStyle w:val="Ttulo2"/>
        <w:ind w:left="720"/>
        <w:jc w:val="both"/>
      </w:pPr>
      <w:bookmarkStart w:id="7" w:name="_Toc202427066"/>
      <w:r>
        <w:t>SISTEMA ELEGIDO</w:t>
      </w:r>
      <w:bookmarkEnd w:id="7"/>
    </w:p>
    <w:p w14:paraId="7CD5A359" w14:textId="77777777" w:rsidR="0011090A" w:rsidRDefault="0011090A" w:rsidP="0011090A">
      <w:pPr>
        <w:pStyle w:val="Textoindependiente"/>
        <w:rPr>
          <w:lang w:eastAsia="es-ES"/>
        </w:rPr>
      </w:pPr>
      <w:r>
        <w:rPr>
          <w:lang w:eastAsia="es-ES"/>
        </w:rPr>
        <w:t xml:space="preserve">Tipo de generador utilizado y energía empleada. </w:t>
      </w:r>
    </w:p>
    <w:p w14:paraId="2AE88C90" w14:textId="77777777" w:rsidR="0011090A" w:rsidRDefault="0011090A" w:rsidP="0011090A">
      <w:pPr>
        <w:pStyle w:val="Ttulo2"/>
        <w:ind w:left="720"/>
        <w:jc w:val="both"/>
        <w:rPr>
          <w:lang w:eastAsia="es-ES"/>
        </w:rPr>
      </w:pPr>
      <w:bookmarkStart w:id="8" w:name="_Toc202427067"/>
      <w:r>
        <w:rPr>
          <w:lang w:eastAsia="es-ES"/>
        </w:rPr>
        <w:t>HORARIOS DE FUNCIONAMIENTO, OCUPACIÓN Y CÁLCULO DE CAUDALES DE AIRE EXTERIOR, SUPERFICIES, ALTURAS Y VOLÚMENES</w:t>
      </w:r>
      <w:bookmarkEnd w:id="8"/>
    </w:p>
    <w:p w14:paraId="36653446" w14:textId="77777777" w:rsidR="0011090A" w:rsidRDefault="0011090A" w:rsidP="0011090A">
      <w:pPr>
        <w:rPr>
          <w:lang w:eastAsia="es-ES"/>
        </w:rPr>
      </w:pPr>
    </w:p>
    <w:p w14:paraId="6393319A" w14:textId="77777777" w:rsidR="0011090A" w:rsidRDefault="0011090A" w:rsidP="0011090A">
      <w:pPr>
        <w:pStyle w:val="Ttulo2"/>
        <w:ind w:left="720"/>
        <w:jc w:val="both"/>
        <w:rPr>
          <w:lang w:eastAsia="es-ES"/>
        </w:rPr>
      </w:pPr>
      <w:bookmarkStart w:id="9" w:name="_Toc202427068"/>
      <w:r>
        <w:rPr>
          <w:lang w:eastAsia="es-ES"/>
        </w:rPr>
        <w:t>DESCRIPCIÓN DE LOS CERRAMIENTOS</w:t>
      </w:r>
      <w:bookmarkEnd w:id="9"/>
    </w:p>
    <w:p w14:paraId="20E2C86C" w14:textId="77777777" w:rsidR="0011090A" w:rsidRDefault="0011090A" w:rsidP="0011090A">
      <w:pPr>
        <w:pStyle w:val="Textoindependiente"/>
        <w:rPr>
          <w:lang w:eastAsia="es-ES"/>
        </w:rPr>
      </w:pPr>
      <w:r>
        <w:rPr>
          <w:lang w:eastAsia="es-ES"/>
        </w:rPr>
        <w:t xml:space="preserve">Definición de cada uno de los cerramientos (fachadas, ventanas, paredes interiores, cubiertas, forjados…). Cálculo de los coeficientes de transmisión de cada uno de los cerramientos en función del material de los mismos. </w:t>
      </w:r>
    </w:p>
    <w:p w14:paraId="372FAB28" w14:textId="77777777" w:rsidR="0011090A" w:rsidRDefault="0011090A" w:rsidP="0011090A">
      <w:pPr>
        <w:pStyle w:val="Ttulo2"/>
        <w:ind w:left="720"/>
        <w:jc w:val="both"/>
        <w:rPr>
          <w:lang w:eastAsia="es-ES"/>
        </w:rPr>
      </w:pPr>
      <w:bookmarkStart w:id="10" w:name="_Toc202427069"/>
      <w:r>
        <w:rPr>
          <w:lang w:eastAsia="es-ES"/>
        </w:rPr>
        <w:t>CRITERIOS DE DISEÑO</w:t>
      </w:r>
      <w:bookmarkEnd w:id="10"/>
    </w:p>
    <w:p w14:paraId="3AC5E1CB" w14:textId="77777777" w:rsidR="0011090A" w:rsidRDefault="0011090A" w:rsidP="0011090A">
      <w:pPr>
        <w:pStyle w:val="Ttulo3"/>
        <w:rPr>
          <w:lang w:eastAsia="es-ES"/>
        </w:rPr>
      </w:pPr>
      <w:bookmarkStart w:id="11" w:name="_Toc202427070"/>
      <w:r>
        <w:rPr>
          <w:lang w:eastAsia="es-ES"/>
        </w:rPr>
        <w:t>Condiciones exteriores</w:t>
      </w:r>
      <w:bookmarkEnd w:id="11"/>
    </w:p>
    <w:p w14:paraId="5473EE6E" w14:textId="77777777" w:rsidR="0011090A" w:rsidRDefault="0011090A" w:rsidP="0011090A">
      <w:pPr>
        <w:pStyle w:val="Textoindependiente"/>
        <w:rPr>
          <w:lang w:eastAsia="es-ES"/>
        </w:rPr>
      </w:pPr>
      <w:r>
        <w:rPr>
          <w:lang w:eastAsia="es-ES"/>
        </w:rPr>
        <w:t xml:space="preserve">Determinación de las condiciones exteriores de diseño y estimación de las variaciones de las mismas con respecto a las de diseño. Obtención de los diferentes valores de temperatura seca y temperatura húmeda aplicando factores correctores en función de la hora, del mes para el cual se calcula y de las variaciones diurna y anual en la población de la obra. </w:t>
      </w:r>
    </w:p>
    <w:p w14:paraId="7E8EC8F3" w14:textId="77777777" w:rsidR="0011090A" w:rsidRDefault="0011090A" w:rsidP="0011090A">
      <w:pPr>
        <w:pStyle w:val="Ttulo3"/>
        <w:rPr>
          <w:lang w:eastAsia="es-ES"/>
        </w:rPr>
      </w:pPr>
      <w:bookmarkStart w:id="12" w:name="_Toc202427071"/>
      <w:r>
        <w:rPr>
          <w:lang w:eastAsia="es-ES"/>
        </w:rPr>
        <w:t>Condiciones interiores</w:t>
      </w:r>
      <w:bookmarkEnd w:id="12"/>
    </w:p>
    <w:p w14:paraId="46C00E0F" w14:textId="77777777" w:rsidR="0011090A" w:rsidRDefault="0011090A" w:rsidP="0011090A">
      <w:pPr>
        <w:pStyle w:val="Textoindependiente"/>
        <w:rPr>
          <w:lang w:eastAsia="es-ES"/>
        </w:rPr>
      </w:pPr>
      <w:r>
        <w:rPr>
          <w:lang w:eastAsia="es-ES"/>
        </w:rPr>
        <w:t xml:space="preserve">Determinación de las condiciones de diseño para el cálculo de la refrigeración (temperatura seca y humedad relativa). </w:t>
      </w:r>
    </w:p>
    <w:p w14:paraId="1BA9B2E7" w14:textId="77777777" w:rsidR="0011090A" w:rsidRDefault="0011090A" w:rsidP="0011090A">
      <w:pPr>
        <w:pStyle w:val="Ttulo2"/>
        <w:ind w:left="720"/>
        <w:jc w:val="both"/>
        <w:rPr>
          <w:lang w:eastAsia="es-ES"/>
        </w:rPr>
      </w:pPr>
      <w:bookmarkStart w:id="13" w:name="_Toc202427072"/>
      <w:r>
        <w:rPr>
          <w:lang w:eastAsia="es-ES"/>
        </w:rPr>
        <w:lastRenderedPageBreak/>
        <w:t>DESCRIPCIÓN DE LOS MÉTODOS DE CÁLCULO DE CARGAS</w:t>
      </w:r>
      <w:bookmarkEnd w:id="13"/>
    </w:p>
    <w:p w14:paraId="5840F5B3" w14:textId="77777777" w:rsidR="0011090A" w:rsidRDefault="0011090A" w:rsidP="0011090A">
      <w:pPr>
        <w:pStyle w:val="Textoindependiente"/>
        <w:rPr>
          <w:lang w:eastAsia="es-ES"/>
        </w:rPr>
      </w:pPr>
      <w:r>
        <w:rPr>
          <w:lang w:eastAsia="es-ES"/>
        </w:rPr>
        <w:t xml:space="preserve">Cálculo de las cargas máximas de refrigeración para cada una de las zonas en función de las condiciones interiores y exteriores y de parámetros como temperatura seca, temperatura húmeda, humedad relativa, temperatura de rocío, humedad específica. </w:t>
      </w:r>
    </w:p>
    <w:p w14:paraId="4F1EAD31" w14:textId="77777777" w:rsidR="0011090A" w:rsidRDefault="0011090A" w:rsidP="0011090A">
      <w:pPr>
        <w:pStyle w:val="Ttulo3"/>
        <w:rPr>
          <w:lang w:eastAsia="es-ES"/>
        </w:rPr>
      </w:pPr>
      <w:bookmarkStart w:id="14" w:name="_Toc202427073"/>
      <w:r>
        <w:rPr>
          <w:lang w:eastAsia="es-ES"/>
        </w:rPr>
        <w:t>Cálculo de la carga total y máxima en zonas y locales</w:t>
      </w:r>
      <w:bookmarkEnd w:id="14"/>
    </w:p>
    <w:p w14:paraId="66E7107B" w14:textId="77777777" w:rsidR="0011090A" w:rsidRDefault="0011090A" w:rsidP="0011090A">
      <w:pPr>
        <w:rPr>
          <w:lang w:eastAsia="es-ES"/>
        </w:rPr>
      </w:pPr>
    </w:p>
    <w:p w14:paraId="49703D2A" w14:textId="77777777" w:rsidR="0011090A" w:rsidRDefault="0011090A" w:rsidP="0011090A">
      <w:pPr>
        <w:pStyle w:val="Ttulo2"/>
        <w:ind w:left="720"/>
        <w:jc w:val="both"/>
        <w:rPr>
          <w:lang w:eastAsia="es-ES"/>
        </w:rPr>
      </w:pPr>
      <w:bookmarkStart w:id="15" w:name="_Toc202427074"/>
      <w:r>
        <w:rPr>
          <w:lang w:eastAsia="es-ES"/>
        </w:rPr>
        <w:t>DESCRIPCIÓN DE LOS SISTEMAS</w:t>
      </w:r>
      <w:bookmarkEnd w:id="15"/>
    </w:p>
    <w:p w14:paraId="71E73F1C" w14:textId="77777777" w:rsidR="0011090A" w:rsidRDefault="0011090A" w:rsidP="0011090A">
      <w:pPr>
        <w:pStyle w:val="Ttulo3"/>
        <w:rPr>
          <w:lang w:eastAsia="es-ES"/>
        </w:rPr>
      </w:pPr>
      <w:bookmarkStart w:id="16" w:name="_Toc202427075"/>
      <w:r>
        <w:rPr>
          <w:lang w:eastAsia="es-ES"/>
        </w:rPr>
        <w:t>Sistema de climatización</w:t>
      </w:r>
      <w:bookmarkEnd w:id="16"/>
    </w:p>
    <w:p w14:paraId="4F6D009E" w14:textId="77777777" w:rsidR="0011090A" w:rsidRDefault="0011090A" w:rsidP="0011090A">
      <w:pPr>
        <w:pStyle w:val="Subtitulo03"/>
        <w:rPr>
          <w:lang w:eastAsia="es-ES"/>
        </w:rPr>
      </w:pPr>
      <w:r>
        <w:rPr>
          <w:lang w:eastAsia="es-ES"/>
        </w:rPr>
        <w:t xml:space="preserve">Descripción del sistema </w:t>
      </w:r>
    </w:p>
    <w:p w14:paraId="23BD9986" w14:textId="77777777" w:rsidR="0011090A" w:rsidRDefault="0011090A" w:rsidP="0011090A">
      <w:pPr>
        <w:pStyle w:val="Apartado1"/>
      </w:pPr>
      <w:r>
        <w:t>Zonas</w:t>
      </w:r>
    </w:p>
    <w:p w14:paraId="3BB76147" w14:textId="77777777" w:rsidR="0011090A" w:rsidRDefault="0011090A" w:rsidP="0011090A">
      <w:pPr>
        <w:pStyle w:val="Apartado1"/>
        <w:numPr>
          <w:ilvl w:val="0"/>
          <w:numId w:val="0"/>
        </w:numPr>
      </w:pPr>
    </w:p>
    <w:p w14:paraId="051BB218" w14:textId="77777777" w:rsidR="0011090A" w:rsidRDefault="0011090A" w:rsidP="0011090A">
      <w:pPr>
        <w:pStyle w:val="Apartado1"/>
      </w:pPr>
      <w:r>
        <w:t>Unidades exteriores</w:t>
      </w:r>
    </w:p>
    <w:p w14:paraId="128BF945" w14:textId="77777777" w:rsidR="0011090A" w:rsidRPr="00FF797B" w:rsidRDefault="0011090A" w:rsidP="0011090A">
      <w:pPr>
        <w:pStyle w:val="Textoindependiente"/>
      </w:pPr>
      <w:r>
        <w:t xml:space="preserve">La unidad viene marcada por las potencias de las unidades interiores; la capacidad y potencia de la unidad exterior viene impuesta por las necesidades de capacidad y potencia de las unidades interiores seleccionadas para cada una de las zonas. </w:t>
      </w:r>
    </w:p>
    <w:p w14:paraId="1EE68889" w14:textId="77777777" w:rsidR="0011090A" w:rsidRDefault="0011090A" w:rsidP="0011090A">
      <w:pPr>
        <w:pStyle w:val="Apartado1"/>
      </w:pPr>
      <w:r>
        <w:t>Unidades interiores</w:t>
      </w:r>
    </w:p>
    <w:p w14:paraId="0D10B9A7" w14:textId="77777777" w:rsidR="0011090A" w:rsidRPr="009906ED" w:rsidRDefault="0011090A" w:rsidP="0011090A">
      <w:pPr>
        <w:pStyle w:val="Textoindependiente"/>
        <w:rPr>
          <w:lang w:eastAsia="es-ES"/>
        </w:rPr>
      </w:pPr>
      <w:r>
        <w:rPr>
          <w:lang w:eastAsia="es-ES"/>
        </w:rPr>
        <w:t>Para la selección de las unidades interiores, se tendrá en cuenta la superficie de cada una de las salas, coeficientes de transmisión de paredes, techos, ventanas y demás elementos, uso de la sala, luminaria, maquinaria existente, número de personas…</w:t>
      </w:r>
    </w:p>
    <w:p w14:paraId="55AEF2E4" w14:textId="77777777" w:rsidR="0011090A" w:rsidRDefault="0011090A" w:rsidP="0011090A">
      <w:pPr>
        <w:pStyle w:val="Apartado1"/>
      </w:pPr>
      <w:r>
        <w:t>Circuitos frigoríficos</w:t>
      </w:r>
    </w:p>
    <w:p w14:paraId="33A8E9A6" w14:textId="77777777" w:rsidR="0011090A" w:rsidRDefault="0011090A" w:rsidP="0011090A">
      <w:pPr>
        <w:pStyle w:val="Apartado1"/>
        <w:numPr>
          <w:ilvl w:val="0"/>
          <w:numId w:val="0"/>
        </w:numPr>
        <w:ind w:left="927"/>
      </w:pPr>
    </w:p>
    <w:p w14:paraId="72185074" w14:textId="77777777" w:rsidR="0011090A" w:rsidRDefault="0011090A" w:rsidP="0011090A">
      <w:pPr>
        <w:pStyle w:val="Ttulo3"/>
      </w:pPr>
      <w:bookmarkStart w:id="17" w:name="_Toc202427076"/>
      <w:r>
        <w:t>Solución de ventilación. Unidad de tratamiento de aire.</w:t>
      </w:r>
      <w:bookmarkEnd w:id="17"/>
    </w:p>
    <w:p w14:paraId="29D37976" w14:textId="77777777" w:rsidR="0011090A" w:rsidRDefault="0011090A" w:rsidP="0011090A">
      <w:pPr>
        <w:pStyle w:val="Textoindependiente"/>
      </w:pPr>
      <w:r>
        <w:t xml:space="preserve">Descripción de la solución adoptada para realizar la ventilación en función de las necesidades de renovación del aire y en caso de que se realice la ventilación y extracción de modo forzado descripción de los ventiladores y extractores generales. </w:t>
      </w:r>
    </w:p>
    <w:p w14:paraId="30E77F81" w14:textId="47D17143" w:rsidR="0011090A" w:rsidRDefault="0011090A" w:rsidP="0011090A">
      <w:pPr>
        <w:pStyle w:val="Subtitulo03"/>
      </w:pPr>
      <w:r>
        <w:t>Sistema de producción</w:t>
      </w:r>
    </w:p>
    <w:p w14:paraId="48F2F30D" w14:textId="4078F936" w:rsidR="0011090A" w:rsidRDefault="0011090A" w:rsidP="0011090A">
      <w:pPr>
        <w:pStyle w:val="Subtitulo03"/>
      </w:pPr>
    </w:p>
    <w:p w14:paraId="7BFD5C90" w14:textId="6078E26B" w:rsidR="0011090A" w:rsidRDefault="0011090A" w:rsidP="0011090A">
      <w:pPr>
        <w:pStyle w:val="Subtitulo03"/>
      </w:pPr>
    </w:p>
    <w:p w14:paraId="18931716" w14:textId="14B89591" w:rsidR="0011090A" w:rsidRDefault="0011090A" w:rsidP="0011090A">
      <w:pPr>
        <w:pStyle w:val="Subtitulo03"/>
      </w:pPr>
    </w:p>
    <w:p w14:paraId="084E9B85" w14:textId="77777777" w:rsidR="0011090A" w:rsidRDefault="0011090A" w:rsidP="0011090A">
      <w:pPr>
        <w:pStyle w:val="Subtitulo03"/>
      </w:pPr>
    </w:p>
    <w:p w14:paraId="637E3D2D" w14:textId="77777777" w:rsidR="0011090A" w:rsidRDefault="0011090A" w:rsidP="0011090A">
      <w:pPr>
        <w:pStyle w:val="Subtitulo03"/>
      </w:pPr>
      <w:r>
        <w:lastRenderedPageBreak/>
        <w:t>Sistema de distribución de aire</w:t>
      </w:r>
    </w:p>
    <w:p w14:paraId="7CFDC800" w14:textId="77777777" w:rsidR="0011090A" w:rsidRDefault="0011090A" w:rsidP="0011090A">
      <w:pPr>
        <w:pStyle w:val="Textoindependiente"/>
      </w:pPr>
      <w:r>
        <w:t xml:space="preserve">Los elementos de distribución de aire en los locales climatizados se distinguen por las siguientes características: </w:t>
      </w:r>
    </w:p>
    <w:p w14:paraId="2EEEB458" w14:textId="77777777" w:rsidR="0011090A" w:rsidRDefault="0011090A" w:rsidP="0011090A">
      <w:pPr>
        <w:pStyle w:val="Apartado3"/>
      </w:pPr>
      <w:r>
        <w:t>La función que cumplen.</w:t>
      </w:r>
    </w:p>
    <w:p w14:paraId="16894FB1" w14:textId="77777777" w:rsidR="0011090A" w:rsidRDefault="0011090A" w:rsidP="0011090A">
      <w:pPr>
        <w:pStyle w:val="Apartado3"/>
      </w:pPr>
      <w:r>
        <w:t xml:space="preserve">La configuración geométrica. </w:t>
      </w:r>
    </w:p>
    <w:p w14:paraId="2CC2E3DD" w14:textId="77777777" w:rsidR="0011090A" w:rsidRDefault="0011090A" w:rsidP="0011090A">
      <w:pPr>
        <w:pStyle w:val="Apartado3"/>
      </w:pPr>
      <w:r>
        <w:t xml:space="preserve">El tipo de montaje. </w:t>
      </w:r>
    </w:p>
    <w:p w14:paraId="4BAC4F5B" w14:textId="77777777" w:rsidR="0011090A" w:rsidRDefault="0011090A" w:rsidP="0011090A">
      <w:pPr>
        <w:pStyle w:val="Apartado3"/>
      </w:pPr>
      <w:r>
        <w:t>El material.</w:t>
      </w:r>
    </w:p>
    <w:p w14:paraId="2C6D2722" w14:textId="77777777" w:rsidR="0011090A" w:rsidRDefault="0011090A" w:rsidP="0011090A">
      <w:pPr>
        <w:pStyle w:val="Textoindependiente"/>
      </w:pPr>
      <w:r>
        <w:t xml:space="preserve">Se seleccionan basándose en el caudal y temperatura del aire, en función de su distribución en el local a climatizar. </w:t>
      </w:r>
    </w:p>
    <w:p w14:paraId="72830B5B" w14:textId="77777777" w:rsidR="0011090A" w:rsidRDefault="0011090A" w:rsidP="0011090A">
      <w:pPr>
        <w:pStyle w:val="Ttulo3"/>
      </w:pPr>
      <w:bookmarkStart w:id="18" w:name="_Toc202427077"/>
      <w:r>
        <w:t>Descripción de la regulación adoptada</w:t>
      </w:r>
      <w:bookmarkEnd w:id="18"/>
    </w:p>
    <w:p w14:paraId="28579141" w14:textId="77777777" w:rsidR="0011090A" w:rsidRDefault="0011090A" w:rsidP="0011090A">
      <w:pPr>
        <w:pStyle w:val="Textoindependiente"/>
      </w:pPr>
      <w:r>
        <w:t xml:space="preserve">Descripción del sistema de regulación de temperatura elegido. </w:t>
      </w:r>
    </w:p>
    <w:p w14:paraId="426C335E" w14:textId="77777777" w:rsidR="0011090A" w:rsidRDefault="0011090A" w:rsidP="0011090A">
      <w:pPr>
        <w:pStyle w:val="Ttulo2"/>
        <w:ind w:left="720"/>
        <w:jc w:val="both"/>
      </w:pPr>
      <w:bookmarkStart w:id="19" w:name="_Toc202427078"/>
      <w:r>
        <w:t>RED DE TUBERÍAS</w:t>
      </w:r>
      <w:bookmarkEnd w:id="19"/>
    </w:p>
    <w:p w14:paraId="4BFB854C" w14:textId="77777777" w:rsidR="0011090A" w:rsidRDefault="0011090A" w:rsidP="0011090A">
      <w:pPr>
        <w:pStyle w:val="Textoindependiente"/>
      </w:pPr>
      <w:r>
        <w:t>Descripción de los distintos tipos de tuberías, materiales empleados, espesores de aislantes, cálculo de los caudales, pérdidas de carga, diámetros, tuberías…</w:t>
      </w:r>
    </w:p>
    <w:p w14:paraId="0B35A0E2" w14:textId="77777777" w:rsidR="0011090A" w:rsidRDefault="0011090A" w:rsidP="0011090A">
      <w:pPr>
        <w:pStyle w:val="Ttulo3"/>
      </w:pPr>
      <w:bookmarkStart w:id="20" w:name="_Toc202427079"/>
      <w:r>
        <w:t>Aislamiento térmico de las redes de tuberías</w:t>
      </w:r>
      <w:bookmarkEnd w:id="20"/>
    </w:p>
    <w:p w14:paraId="2369C3A3" w14:textId="77777777" w:rsidR="0011090A" w:rsidRDefault="0011090A" w:rsidP="0011090A">
      <w:pPr>
        <w:pStyle w:val="Textoindependiente"/>
      </w:pPr>
      <w:r>
        <w:t xml:space="preserve">Todas las tuberías de la instalación estarán aisladas, tanto en la impulsión como en el retorno, con el fin de aumentar la eficiencia energética de la instalación reduciendo al máximo las pérdidas de energía en tuberías. </w:t>
      </w:r>
    </w:p>
    <w:p w14:paraId="2B830D46" w14:textId="77777777" w:rsidR="0011090A" w:rsidRDefault="0011090A" w:rsidP="0011090A">
      <w:pPr>
        <w:pStyle w:val="Textoindependiente"/>
      </w:pPr>
      <w:r>
        <w:t xml:space="preserve">Temperaturas de transporte del agua caliente y fría. </w:t>
      </w:r>
    </w:p>
    <w:p w14:paraId="5DA0EDBA" w14:textId="77777777" w:rsidR="0011090A" w:rsidRDefault="0011090A" w:rsidP="0011090A">
      <w:pPr>
        <w:pStyle w:val="Ttulo3"/>
      </w:pPr>
      <w:bookmarkStart w:id="21" w:name="_Toc202427080"/>
      <w:r>
        <w:t>Aislamiento térmico de las redes de conductos</w:t>
      </w:r>
      <w:bookmarkEnd w:id="21"/>
    </w:p>
    <w:p w14:paraId="01CCD45D" w14:textId="77777777" w:rsidR="0011090A" w:rsidRDefault="0011090A" w:rsidP="0011090A">
      <w:pPr>
        <w:pStyle w:val="Textoindependiente"/>
      </w:pPr>
      <w:r>
        <w:t xml:space="preserve">Los conductos de impulsión de aire estarán aislados de forma que la pérdida de calor no sea mayor que un determinado porcentaje de la potencia transportada y este aislamiento será suficiente para evitar condensaciones. </w:t>
      </w:r>
    </w:p>
    <w:p w14:paraId="29FB9475" w14:textId="77777777" w:rsidR="0011090A" w:rsidRDefault="0011090A" w:rsidP="0011090A">
      <w:pPr>
        <w:pStyle w:val="Ttulo3"/>
      </w:pPr>
      <w:bookmarkStart w:id="22" w:name="_Toc202427081"/>
      <w:r>
        <w:t>Caídes de presión en componentes</w:t>
      </w:r>
      <w:bookmarkEnd w:id="22"/>
    </w:p>
    <w:p w14:paraId="337B077A" w14:textId="77777777" w:rsidR="0011090A" w:rsidRDefault="0011090A" w:rsidP="0011090A">
      <w:pPr>
        <w:pStyle w:val="Textoindependiente"/>
      </w:pPr>
      <w:r>
        <w:t xml:space="preserve">Las pérdidas de carga en los distintos componentes de la instalación serán inferiores a las máximas que se especificarán en el proyecto. </w:t>
      </w:r>
    </w:p>
    <w:p w14:paraId="11DA9BEE" w14:textId="77777777" w:rsidR="0011090A" w:rsidRDefault="0011090A" w:rsidP="0011090A">
      <w:pPr>
        <w:pStyle w:val="Ttulo2"/>
        <w:ind w:left="720"/>
        <w:jc w:val="both"/>
      </w:pPr>
      <w:bookmarkStart w:id="23" w:name="_Toc202427082"/>
      <w:r>
        <w:t>RED DE CONDUCTOS</w:t>
      </w:r>
      <w:bookmarkEnd w:id="23"/>
    </w:p>
    <w:p w14:paraId="0A9CAD51" w14:textId="77777777" w:rsidR="0011090A" w:rsidRDefault="0011090A" w:rsidP="0011090A">
      <w:pPr>
        <w:pStyle w:val="Textoindependiente"/>
      </w:pPr>
      <w:r>
        <w:t xml:space="preserve">Descripción del método de cálculo de redes de conductos y descripción de los conductos existentes en la instalación. </w:t>
      </w:r>
    </w:p>
    <w:p w14:paraId="293438CC" w14:textId="77777777" w:rsidR="0011090A" w:rsidRDefault="0011090A" w:rsidP="0011090A">
      <w:pPr>
        <w:pStyle w:val="Textoindependiente"/>
      </w:pPr>
    </w:p>
    <w:p w14:paraId="5373C5D2" w14:textId="77777777" w:rsidR="0011090A" w:rsidRDefault="0011090A" w:rsidP="0011090A">
      <w:pPr>
        <w:pStyle w:val="Ttulo2"/>
        <w:ind w:left="720"/>
        <w:jc w:val="both"/>
      </w:pPr>
      <w:bookmarkStart w:id="24" w:name="_Toc202427083"/>
      <w:r>
        <w:lastRenderedPageBreak/>
        <w:t>CÁLCULO Y SELECCIÓN DE UNIDADES EMISORAS</w:t>
      </w:r>
      <w:bookmarkEnd w:id="24"/>
    </w:p>
    <w:p w14:paraId="1B78EFB8" w14:textId="77777777" w:rsidR="0011090A" w:rsidRDefault="0011090A" w:rsidP="0011090A"/>
    <w:p w14:paraId="099124F0" w14:textId="77777777" w:rsidR="0011090A" w:rsidRPr="00E56970" w:rsidRDefault="0011090A" w:rsidP="0011090A">
      <w:pPr>
        <w:pStyle w:val="Ttulo2"/>
        <w:ind w:left="720"/>
        <w:jc w:val="both"/>
      </w:pPr>
      <w:bookmarkStart w:id="25" w:name="_Toc202427084"/>
      <w:r>
        <w:t>FUENTES DE ENERGÍA, CÁLCULO DEL CONSUMO PREVISIBLE DE ENERGÍA Y EMISIONES DE CO</w:t>
      </w:r>
      <w:r w:rsidRPr="00355810">
        <w:rPr>
          <w:vertAlign w:val="subscript"/>
        </w:rPr>
        <w:t>2</w:t>
      </w:r>
      <w:bookmarkEnd w:id="25"/>
    </w:p>
    <w:p w14:paraId="2042BC6B" w14:textId="77777777" w:rsidR="0011090A" w:rsidRPr="00EE64E0" w:rsidRDefault="0011090A" w:rsidP="0011090A">
      <w:pPr>
        <w:pStyle w:val="Ttulo2"/>
        <w:ind w:left="720"/>
        <w:jc w:val="both"/>
      </w:pPr>
      <w:r>
        <w:br w:type="page"/>
      </w:r>
    </w:p>
    <w:p w14:paraId="3B43154F" w14:textId="77777777" w:rsidR="0011090A" w:rsidRPr="00006100" w:rsidRDefault="0011090A" w:rsidP="0011090A">
      <w:pPr>
        <w:pStyle w:val="Ttulo01"/>
        <w:framePr w:wrap="around"/>
        <w:snapToGrid w:val="0"/>
      </w:pPr>
      <w:bookmarkStart w:id="26" w:name="_Toc202427085"/>
      <w:r>
        <w:lastRenderedPageBreak/>
        <w:t>PLIEGO DE CONDICIONES</w:t>
      </w:r>
      <w:bookmarkEnd w:id="26"/>
    </w:p>
    <w:p w14:paraId="179559A2" w14:textId="77777777" w:rsidR="0011090A" w:rsidRDefault="0011090A" w:rsidP="0011090A"/>
    <w:p w14:paraId="579C5ED6" w14:textId="77777777" w:rsidR="0011090A" w:rsidRDefault="0011090A" w:rsidP="0011090A"/>
    <w:p w14:paraId="24EF206B" w14:textId="77777777" w:rsidR="0011090A" w:rsidRDefault="0011090A" w:rsidP="0011090A">
      <w:pPr>
        <w:pStyle w:val="Ttulo2"/>
        <w:numPr>
          <w:ilvl w:val="0"/>
          <w:numId w:val="30"/>
        </w:numPr>
        <w:jc w:val="both"/>
      </w:pPr>
      <w:bookmarkStart w:id="27" w:name="_Toc202427086"/>
      <w:r>
        <w:t>CONDICIONES GENERALES DE CLIMATIZACIÓN</w:t>
      </w:r>
      <w:bookmarkEnd w:id="27"/>
    </w:p>
    <w:p w14:paraId="04BB7933" w14:textId="77777777" w:rsidR="0011090A" w:rsidRDefault="0011090A" w:rsidP="0011090A">
      <w:pPr>
        <w:pStyle w:val="Ttulo3"/>
      </w:pPr>
      <w:bookmarkStart w:id="28" w:name="_Toc202427087"/>
      <w:r>
        <w:t>Tuberías y su instalación</w:t>
      </w:r>
      <w:bookmarkEnd w:id="28"/>
    </w:p>
    <w:p w14:paraId="27254237" w14:textId="77777777" w:rsidR="0011090A" w:rsidRDefault="0011090A" w:rsidP="0011090A">
      <w:pPr>
        <w:pStyle w:val="Apartado1"/>
      </w:pPr>
      <w:r>
        <w:t>Sujeción de tuberías</w:t>
      </w:r>
    </w:p>
    <w:p w14:paraId="5B6A03A8" w14:textId="77777777" w:rsidR="0011090A" w:rsidRDefault="0011090A" w:rsidP="0011090A">
      <w:pPr>
        <w:pStyle w:val="Apartado1"/>
      </w:pPr>
      <w:r>
        <w:t>Curvas</w:t>
      </w:r>
    </w:p>
    <w:p w14:paraId="0D1B2F68" w14:textId="77777777" w:rsidR="0011090A" w:rsidRDefault="0011090A" w:rsidP="0011090A">
      <w:pPr>
        <w:pStyle w:val="Apartado1"/>
      </w:pPr>
      <w:r>
        <w:t>Pendientes</w:t>
      </w:r>
    </w:p>
    <w:p w14:paraId="66F6676B" w14:textId="77777777" w:rsidR="0011090A" w:rsidRDefault="0011090A" w:rsidP="0011090A">
      <w:pPr>
        <w:pStyle w:val="Apartado1"/>
      </w:pPr>
      <w:r>
        <w:t>Uniones</w:t>
      </w:r>
    </w:p>
    <w:p w14:paraId="15EA6E62" w14:textId="77777777" w:rsidR="0011090A" w:rsidRPr="00F300B8" w:rsidRDefault="0011090A" w:rsidP="0011090A">
      <w:pPr>
        <w:pStyle w:val="Apartado1"/>
      </w:pPr>
      <w:r>
        <w:t>Dilataciones</w:t>
      </w:r>
    </w:p>
    <w:p w14:paraId="5D995867" w14:textId="77777777" w:rsidR="0011090A" w:rsidRDefault="0011090A" w:rsidP="0011090A">
      <w:pPr>
        <w:pStyle w:val="Ttulo3"/>
      </w:pPr>
      <w:bookmarkStart w:id="29" w:name="_Toc202427088"/>
      <w:r>
        <w:t>Conductos y su instalación</w:t>
      </w:r>
      <w:bookmarkEnd w:id="29"/>
    </w:p>
    <w:p w14:paraId="5EE1471A" w14:textId="77777777" w:rsidR="0011090A" w:rsidRDefault="0011090A" w:rsidP="0011090A">
      <w:pPr>
        <w:pStyle w:val="Apartado1"/>
      </w:pPr>
      <w:r>
        <w:t xml:space="preserve">Diseño </w:t>
      </w:r>
    </w:p>
    <w:p w14:paraId="03718891" w14:textId="77777777" w:rsidR="0011090A" w:rsidRDefault="0011090A" w:rsidP="0011090A">
      <w:pPr>
        <w:pStyle w:val="Apartado1"/>
      </w:pPr>
      <w:r>
        <w:t>Cálculo</w:t>
      </w:r>
    </w:p>
    <w:p w14:paraId="3590C72B" w14:textId="77777777" w:rsidR="0011090A" w:rsidRDefault="0011090A" w:rsidP="0011090A">
      <w:pPr>
        <w:pStyle w:val="Apartado1"/>
      </w:pPr>
      <w:r>
        <w:t>Materiales</w:t>
      </w:r>
    </w:p>
    <w:p w14:paraId="0E3581B5" w14:textId="77777777" w:rsidR="0011090A" w:rsidRPr="00F300B8" w:rsidRDefault="0011090A" w:rsidP="0011090A">
      <w:pPr>
        <w:pStyle w:val="Apartado1"/>
      </w:pPr>
      <w:r>
        <w:t>Montaje</w:t>
      </w:r>
    </w:p>
    <w:p w14:paraId="35BDC25D" w14:textId="77777777" w:rsidR="0011090A" w:rsidRDefault="0011090A" w:rsidP="0011090A">
      <w:pPr>
        <w:pStyle w:val="Ttulo3"/>
      </w:pPr>
      <w:bookmarkStart w:id="30" w:name="_Toc202427089"/>
      <w:r>
        <w:t>Regulación</w:t>
      </w:r>
      <w:bookmarkEnd w:id="30"/>
      <w:r>
        <w:t xml:space="preserve"> </w:t>
      </w:r>
    </w:p>
    <w:p w14:paraId="4BD639CF" w14:textId="77777777" w:rsidR="0011090A" w:rsidRDefault="0011090A" w:rsidP="0011090A">
      <w:pPr>
        <w:pStyle w:val="Ttulo3"/>
      </w:pPr>
      <w:bookmarkStart w:id="31" w:name="_Toc202427090"/>
      <w:r>
        <w:t>Emisores</w:t>
      </w:r>
      <w:bookmarkEnd w:id="31"/>
    </w:p>
    <w:p w14:paraId="747493BC" w14:textId="77777777" w:rsidR="0011090A" w:rsidRDefault="0011090A" w:rsidP="0011090A">
      <w:pPr>
        <w:pStyle w:val="Ttulo3"/>
      </w:pPr>
      <w:bookmarkStart w:id="32" w:name="_Toc202427091"/>
      <w:r>
        <w:t>Generadores</w:t>
      </w:r>
      <w:bookmarkEnd w:id="32"/>
    </w:p>
    <w:p w14:paraId="375495D3" w14:textId="77777777" w:rsidR="0011090A" w:rsidRDefault="0011090A" w:rsidP="0011090A">
      <w:pPr>
        <w:pStyle w:val="Ttulo3"/>
      </w:pPr>
      <w:bookmarkStart w:id="33" w:name="_Toc202427092"/>
      <w:r>
        <w:t>Documentos de recepción</w:t>
      </w:r>
      <w:bookmarkEnd w:id="33"/>
    </w:p>
    <w:p w14:paraId="43048350" w14:textId="77777777" w:rsidR="0011090A" w:rsidRDefault="0011090A" w:rsidP="0011090A">
      <w:pPr>
        <w:pStyle w:val="Ttulo3"/>
      </w:pPr>
      <w:bookmarkStart w:id="34" w:name="_Toc202427093"/>
      <w:r>
        <w:t>Responsabilidad</w:t>
      </w:r>
      <w:bookmarkEnd w:id="34"/>
    </w:p>
    <w:p w14:paraId="1F2E6EBA" w14:textId="77777777" w:rsidR="0011090A" w:rsidRDefault="0011090A" w:rsidP="0011090A">
      <w:r>
        <w:br w:type="page"/>
      </w:r>
    </w:p>
    <w:p w14:paraId="535AA72B" w14:textId="77777777" w:rsidR="0011090A" w:rsidRDefault="0011090A" w:rsidP="0011090A">
      <w:pPr>
        <w:pStyle w:val="Ttulo01"/>
        <w:framePr w:wrap="around"/>
        <w:snapToGrid w:val="0"/>
      </w:pPr>
      <w:bookmarkStart w:id="35" w:name="_Toc202427094"/>
      <w:r>
        <w:lastRenderedPageBreak/>
        <w:t>MEDICIONES Y PRESUPUESTO</w:t>
      </w:r>
      <w:bookmarkEnd w:id="35"/>
    </w:p>
    <w:p w14:paraId="57CBEF0B" w14:textId="77777777" w:rsidR="0011090A" w:rsidRDefault="0011090A" w:rsidP="0011090A"/>
    <w:p w14:paraId="459E4B58" w14:textId="77777777" w:rsidR="0011090A" w:rsidRDefault="0011090A" w:rsidP="0011090A"/>
    <w:p w14:paraId="64BD3A58" w14:textId="77777777" w:rsidR="0011090A" w:rsidRPr="00EE64E0" w:rsidRDefault="0011090A" w:rsidP="0011090A">
      <w:pPr>
        <w:pStyle w:val="Textoindependiente"/>
      </w:pPr>
      <w:r w:rsidRPr="00EE64E0">
        <w:t>Desarrollo por partidas y agrupados en capítulos, conteniendo todas las descripciones técnicas necesarias para su especificación y valoración, tal como se indica a continuación:</w:t>
      </w:r>
    </w:p>
    <w:p w14:paraId="4A7437D5" w14:textId="77777777" w:rsidR="0011090A" w:rsidRPr="00EE64E0" w:rsidRDefault="0011090A" w:rsidP="0011090A">
      <w:pPr>
        <w:pStyle w:val="Enumeraciones01-02"/>
      </w:pPr>
      <w:r>
        <w:t>INSTALACIÓN DE PRODUCCIÓN DE FRÍO Y CALOR</w:t>
      </w:r>
    </w:p>
    <w:p w14:paraId="678EB580" w14:textId="77777777" w:rsidR="0011090A" w:rsidRPr="00EE64E0" w:rsidRDefault="0011090A" w:rsidP="0011090A">
      <w:pPr>
        <w:pStyle w:val="Enumeraciones01-02"/>
      </w:pPr>
      <w:r>
        <w:t>SALA DE BOMBAS Y ACUMULADORES</w:t>
      </w:r>
    </w:p>
    <w:p w14:paraId="68D5E882" w14:textId="77777777" w:rsidR="0011090A" w:rsidRPr="00EE64E0" w:rsidRDefault="0011090A" w:rsidP="0011090A">
      <w:pPr>
        <w:pStyle w:val="Enumeraciones01-02"/>
      </w:pPr>
      <w:r>
        <w:t>ENERGÍA SOLAR</w:t>
      </w:r>
    </w:p>
    <w:p w14:paraId="7145AA7A" w14:textId="77777777" w:rsidR="0011090A" w:rsidRPr="00EE64E0" w:rsidRDefault="0011090A" w:rsidP="0011090A">
      <w:pPr>
        <w:pStyle w:val="Enumeraciones01-02"/>
      </w:pPr>
      <w:r>
        <w:t>EMISORES</w:t>
      </w:r>
    </w:p>
    <w:p w14:paraId="18A9EFB3" w14:textId="77777777" w:rsidR="0011090A" w:rsidRPr="00EE64E0" w:rsidRDefault="0011090A" w:rsidP="0011090A">
      <w:pPr>
        <w:pStyle w:val="Enumeraciones01-02"/>
      </w:pPr>
      <w:r>
        <w:t>CONDUCTOS, REJILLAS Y DIFUSORES</w:t>
      </w:r>
    </w:p>
    <w:p w14:paraId="4A5D76BA" w14:textId="77777777" w:rsidR="0011090A" w:rsidRPr="00EE64E0" w:rsidRDefault="0011090A" w:rsidP="0011090A">
      <w:pPr>
        <w:pStyle w:val="Enumeraciones01-02"/>
      </w:pPr>
      <w:r>
        <w:t>APORTE Y EXTRACCIÓN</w:t>
      </w:r>
    </w:p>
    <w:p w14:paraId="7EA08918" w14:textId="77777777" w:rsidR="0011090A" w:rsidRPr="00EE64E0" w:rsidRDefault="0011090A" w:rsidP="0011090A">
      <w:pPr>
        <w:pStyle w:val="Enumeraciones01-02"/>
      </w:pPr>
      <w:r>
        <w:t>TUBERÍAS, VÁLVULAS Y REGULACIÓN</w:t>
      </w:r>
    </w:p>
    <w:p w14:paraId="6FB86184" w14:textId="77777777" w:rsidR="0011090A" w:rsidRDefault="0011090A" w:rsidP="0011090A">
      <w:pPr>
        <w:pStyle w:val="Enumeraciones01-02"/>
      </w:pPr>
      <w:r>
        <w:t>AISLAMIENTO</w:t>
      </w:r>
    </w:p>
    <w:p w14:paraId="0F81F247" w14:textId="77777777" w:rsidR="0011090A" w:rsidRDefault="0011090A" w:rsidP="0011090A">
      <w:pPr>
        <w:pStyle w:val="Enumeraciones01-02"/>
      </w:pPr>
      <w:r>
        <w:t>INSTALACIÓN ELÉCTRICA</w:t>
      </w:r>
    </w:p>
    <w:p w14:paraId="073841DF" w14:textId="77777777" w:rsidR="0011090A" w:rsidRDefault="0011090A" w:rsidP="0011090A">
      <w:pPr>
        <w:pStyle w:val="Enumeraciones01-02"/>
      </w:pPr>
      <w:r>
        <w:t>SISTEMA DE GESTIÓN</w:t>
      </w:r>
    </w:p>
    <w:p w14:paraId="1443C4B5" w14:textId="77777777" w:rsidR="0011090A" w:rsidRPr="00EE64E0" w:rsidRDefault="0011090A" w:rsidP="0011090A">
      <w:pPr>
        <w:pStyle w:val="Enumeraciones01-02"/>
      </w:pPr>
      <w:r>
        <w:t>EVACUACIÓN DE HUMOS</w:t>
      </w:r>
    </w:p>
    <w:p w14:paraId="06DE0C2E" w14:textId="77777777" w:rsidR="0011090A" w:rsidRPr="004F4977" w:rsidRDefault="0011090A" w:rsidP="0011090A">
      <w:pPr>
        <w:pStyle w:val="Textoindependiente"/>
      </w:pPr>
      <w:r>
        <w:t>Además, se debe incluir el presupuesto del control de calidad, Estudio de Seguridad y Salud y la valoración de la gestión de los residuos.</w:t>
      </w:r>
    </w:p>
    <w:p w14:paraId="0F85EB93" w14:textId="77777777" w:rsidR="0011090A" w:rsidRDefault="0011090A" w:rsidP="0011090A">
      <w:pPr>
        <w:pStyle w:val="Ttulo01"/>
        <w:framePr w:wrap="around"/>
        <w:snapToGrid w:val="0"/>
      </w:pPr>
      <w:bookmarkStart w:id="36" w:name="_Toc202427095"/>
      <w:r>
        <w:t>PLANOS</w:t>
      </w:r>
      <w:bookmarkEnd w:id="36"/>
    </w:p>
    <w:p w14:paraId="1FAB15FC" w14:textId="77777777" w:rsidR="0011090A" w:rsidRDefault="0011090A" w:rsidP="0011090A"/>
    <w:p w14:paraId="01772524" w14:textId="77777777" w:rsidR="0011090A" w:rsidRDefault="0011090A" w:rsidP="0011090A"/>
    <w:p w14:paraId="52D87938" w14:textId="77777777" w:rsidR="0011090A" w:rsidRDefault="0011090A" w:rsidP="0011090A">
      <w:pPr>
        <w:pStyle w:val="Textoindependiente"/>
      </w:pPr>
      <w:r>
        <w:t>El proyecto contendrá tantos planos como sean necesarios para la definición en detalle de la instalación.</w:t>
      </w:r>
    </w:p>
    <w:p w14:paraId="55AF3A73" w14:textId="77777777" w:rsidR="0011090A" w:rsidRPr="001C4746" w:rsidRDefault="0011090A" w:rsidP="0011090A">
      <w:pPr>
        <w:pStyle w:val="Apartado1"/>
      </w:pPr>
      <w:r w:rsidRPr="001C4746">
        <w:t>Plano de situación</w:t>
      </w:r>
      <w:r>
        <w:t>.</w:t>
      </w:r>
    </w:p>
    <w:p w14:paraId="3E6242AA" w14:textId="77777777" w:rsidR="0011090A" w:rsidRDefault="0011090A" w:rsidP="0011090A">
      <w:pPr>
        <w:pStyle w:val="Apartado1"/>
      </w:pPr>
      <w:r>
        <w:t xml:space="preserve">Plano de plantas, distribución de tuberías. </w:t>
      </w:r>
    </w:p>
    <w:p w14:paraId="5AA45B62" w14:textId="77777777" w:rsidR="0011090A" w:rsidRDefault="0011090A" w:rsidP="0011090A">
      <w:pPr>
        <w:pStyle w:val="Apartado1"/>
      </w:pPr>
      <w:r>
        <w:t xml:space="preserve">Plano de plantas, distribución de conductos.  </w:t>
      </w:r>
    </w:p>
    <w:p w14:paraId="6E52A075" w14:textId="77777777" w:rsidR="0011090A" w:rsidRDefault="0011090A" w:rsidP="0011090A">
      <w:pPr>
        <w:pStyle w:val="Apartado1"/>
      </w:pPr>
      <w:r>
        <w:t>Plano de sala de máquinas (a escala 1:50)</w:t>
      </w:r>
    </w:p>
    <w:p w14:paraId="72E28AE2" w14:textId="77777777" w:rsidR="0011090A" w:rsidRDefault="0011090A" w:rsidP="0011090A">
      <w:pPr>
        <w:pStyle w:val="Apartado1"/>
      </w:pPr>
      <w:r>
        <w:t xml:space="preserve">Esquema de montantes de climatización.  </w:t>
      </w:r>
    </w:p>
    <w:p w14:paraId="77F6ECF8" w14:textId="77777777" w:rsidR="0011090A" w:rsidRPr="0072645F" w:rsidRDefault="0011090A" w:rsidP="0011090A">
      <w:pPr>
        <w:pStyle w:val="Apartado1"/>
      </w:pPr>
      <w:r>
        <w:t xml:space="preserve">Esquema de principio. </w:t>
      </w:r>
    </w:p>
    <w:p w14:paraId="138C8897" w14:textId="6CE68A86" w:rsidR="0011090A" w:rsidRDefault="0011090A" w:rsidP="0011090A"/>
    <w:p w14:paraId="635D1B9B" w14:textId="77777777" w:rsidR="0011090A" w:rsidRDefault="0011090A" w:rsidP="0011090A"/>
    <w:p w14:paraId="1160D237" w14:textId="77777777" w:rsidR="0011090A" w:rsidRDefault="0011090A" w:rsidP="0011090A">
      <w:pPr>
        <w:pStyle w:val="Ttulo01"/>
        <w:framePr w:wrap="around"/>
        <w:snapToGrid w:val="0"/>
      </w:pPr>
      <w:bookmarkStart w:id="37" w:name="_Toc202427096"/>
      <w:r>
        <w:lastRenderedPageBreak/>
        <w:t>ESTUDIO DE SEGURIDAD Y SALUD o ESTUDIO BÁSICO DE SEGURIDAD Y SALUD (según corresponda)</w:t>
      </w:r>
      <w:bookmarkEnd w:id="37"/>
      <w:r>
        <w:t xml:space="preserve"> </w:t>
      </w:r>
    </w:p>
    <w:p w14:paraId="4A6D34CA" w14:textId="77777777" w:rsidR="0011090A" w:rsidRPr="00760E89" w:rsidRDefault="0011090A" w:rsidP="0011090A">
      <w:pPr>
        <w:pStyle w:val="Textoindependiente"/>
      </w:pPr>
      <w:r w:rsidRPr="00760E89">
        <w:t xml:space="preserve">Se definen las condiciones ideales de protección, seguridad y salud y los posibles riesgos laborales durante la ejecución de la instalación. </w:t>
      </w:r>
    </w:p>
    <w:p w14:paraId="5A8EF4AF" w14:textId="77777777" w:rsidR="0011090A" w:rsidRDefault="0011090A" w:rsidP="0011090A">
      <w:pPr>
        <w:pStyle w:val="Subtitulo02"/>
      </w:pPr>
      <w:r>
        <w:t>Relación de normativa de aplicación que se debe incorporar</w:t>
      </w:r>
    </w:p>
    <w:p w14:paraId="394DCC78" w14:textId="77777777" w:rsidR="0011090A" w:rsidRPr="00F1499E" w:rsidRDefault="0011090A" w:rsidP="0011090A">
      <w:pPr>
        <w:pStyle w:val="Apartado2"/>
      </w:pPr>
      <w:r w:rsidRPr="00F1499E">
        <w:t>Real Decreto 1627/1.997 de 24 de octubre, por el que se establecen disposiciones mínimas de seguridad y salud en las obras de construcción.</w:t>
      </w:r>
    </w:p>
    <w:p w14:paraId="78A9EAD6" w14:textId="77777777" w:rsidR="0011090A" w:rsidRPr="00F1499E" w:rsidRDefault="0011090A" w:rsidP="0011090A">
      <w:pPr>
        <w:pStyle w:val="Apartado2"/>
      </w:pPr>
      <w:r w:rsidRPr="00F1499E">
        <w:t>Ley 31/ 1.995 de 8 de noviembre, de Prevención de Riesgos Laborales.</w:t>
      </w:r>
    </w:p>
    <w:p w14:paraId="29A30C61" w14:textId="77777777" w:rsidR="0011090A" w:rsidRPr="00F1499E" w:rsidRDefault="0011090A" w:rsidP="0011090A">
      <w:pPr>
        <w:pStyle w:val="Apartado2"/>
      </w:pPr>
      <w:r w:rsidRPr="00F1499E">
        <w:t>Real Decreto 485/1.997 de 14 de abril, sobre Señalización de seguridad en el trabajo.</w:t>
      </w:r>
    </w:p>
    <w:p w14:paraId="6F1EA9CC" w14:textId="77777777" w:rsidR="0011090A" w:rsidRDefault="0011090A" w:rsidP="0011090A">
      <w:pPr>
        <w:pStyle w:val="Apartado2"/>
      </w:pPr>
      <w:r>
        <w:t>Real Decreto 486/1997, de 14 de abril, por el que se establecen las disposiciones mínimas de seguridad y salud en los lugares de trabajo.</w:t>
      </w:r>
    </w:p>
    <w:p w14:paraId="0664D8AB" w14:textId="77777777" w:rsidR="0011090A" w:rsidRPr="00F1499E" w:rsidRDefault="0011090A" w:rsidP="0011090A">
      <w:pPr>
        <w:pStyle w:val="Apartado2"/>
      </w:pPr>
      <w:r w:rsidRPr="00F1499E">
        <w:t>Real Decreto 487/1.997 de 14 de abril, sobre Manipulación de cargas.</w:t>
      </w:r>
    </w:p>
    <w:p w14:paraId="65D8DEC7" w14:textId="77777777" w:rsidR="0011090A" w:rsidRPr="00F1499E" w:rsidRDefault="0011090A" w:rsidP="0011090A">
      <w:pPr>
        <w:pStyle w:val="Apartado2"/>
      </w:pPr>
      <w:r w:rsidRPr="00F1499E">
        <w:t>Real Decreto 773/1.997 de 30 de mayo, sobre Utilización de Equipos de Protección Individual.</w:t>
      </w:r>
    </w:p>
    <w:p w14:paraId="4BE75D25" w14:textId="77777777" w:rsidR="0011090A" w:rsidRPr="00F1499E" w:rsidRDefault="0011090A" w:rsidP="0011090A">
      <w:pPr>
        <w:pStyle w:val="Apartado2"/>
      </w:pPr>
      <w:r w:rsidRPr="00F1499E">
        <w:t>Real Decreto 39/1.997 de 17 de enero, Reglamento de los Servicios de Prevención.</w:t>
      </w:r>
    </w:p>
    <w:p w14:paraId="05ED4104" w14:textId="77777777" w:rsidR="0011090A" w:rsidRPr="00F1499E" w:rsidRDefault="0011090A" w:rsidP="0011090A">
      <w:pPr>
        <w:pStyle w:val="Apartado2"/>
      </w:pPr>
      <w:r w:rsidRPr="00F1499E">
        <w:t>Real Decreto 1215/1.997 de 18 de julio, sobre Utilización de Equipos de Trabajo.</w:t>
      </w:r>
    </w:p>
    <w:p w14:paraId="79E3F17E" w14:textId="77777777" w:rsidR="0011090A" w:rsidRPr="00F1499E" w:rsidRDefault="0011090A" w:rsidP="0011090A">
      <w:pPr>
        <w:pStyle w:val="Apartado2"/>
      </w:pPr>
      <w:r w:rsidRPr="00F1499E">
        <w:t>Real Decreto Legislativo 2/2015, de 23 de octubre, por el que se aprueba el texto refundido de la Ley del Estatuto de los Trabajadores.</w:t>
      </w:r>
    </w:p>
    <w:p w14:paraId="38B47412" w14:textId="77777777" w:rsidR="0011090A" w:rsidRDefault="0011090A" w:rsidP="0011090A">
      <w:pPr>
        <w:pStyle w:val="Apartado2"/>
      </w:pPr>
      <w:r>
        <w:t>Real Decreto 614/2001, de 8 de junio, sobre disposiciones mínimas para la protección de la salud y seguridad de los trabajadores frente al riesgo eléctrico.</w:t>
      </w:r>
    </w:p>
    <w:p w14:paraId="7DD5B5C5" w14:textId="77777777" w:rsidR="0011090A" w:rsidRDefault="0011090A" w:rsidP="0011090A">
      <w:pPr>
        <w:pStyle w:val="Apartado2"/>
        <w:numPr>
          <w:ilvl w:val="0"/>
          <w:numId w:val="0"/>
        </w:numPr>
      </w:pPr>
      <w:r>
        <w:br w:type="page"/>
      </w:r>
    </w:p>
    <w:p w14:paraId="0AAB419A" w14:textId="77777777" w:rsidR="0011090A" w:rsidRDefault="0011090A" w:rsidP="0011090A">
      <w:pPr>
        <w:pStyle w:val="Ttulo01"/>
        <w:framePr w:wrap="around"/>
        <w:snapToGrid w:val="0"/>
      </w:pPr>
      <w:bookmarkStart w:id="38" w:name="_Toc202427097"/>
      <w:r>
        <w:lastRenderedPageBreak/>
        <w:t>ANEXO I - MANUAL DE USO Y MANTENIMIENTO</w:t>
      </w:r>
      <w:bookmarkEnd w:id="38"/>
    </w:p>
    <w:p w14:paraId="67006E4F" w14:textId="77777777" w:rsidR="0011090A" w:rsidRDefault="0011090A" w:rsidP="0011090A">
      <w:pPr>
        <w:pStyle w:val="Subtitulo03"/>
        <w:numPr>
          <w:ilvl w:val="0"/>
          <w:numId w:val="31"/>
        </w:numPr>
      </w:pPr>
      <w:r>
        <w:t>PROGRAMA DE MANTENIMIENTO PREVENTIVO</w:t>
      </w:r>
    </w:p>
    <w:p w14:paraId="1694C3D7" w14:textId="77777777" w:rsidR="0011090A" w:rsidRDefault="0011090A" w:rsidP="0011090A">
      <w:pPr>
        <w:pStyle w:val="Subtitulo03"/>
        <w:numPr>
          <w:ilvl w:val="0"/>
          <w:numId w:val="31"/>
        </w:numPr>
      </w:pPr>
      <w:r>
        <w:t>INSTRUCCIONES DE PUESTA EN MARCHA Y EMERGENCIA</w:t>
      </w:r>
    </w:p>
    <w:p w14:paraId="59712A1F" w14:textId="16AC094B" w:rsidR="00023590" w:rsidRPr="005024B9" w:rsidRDefault="00023590" w:rsidP="00C32E09">
      <w:pPr>
        <w:pStyle w:val="Apartado2"/>
        <w:numPr>
          <w:ilvl w:val="0"/>
          <w:numId w:val="0"/>
        </w:numPr>
      </w:pPr>
    </w:p>
    <w:sectPr w:rsidR="00023590" w:rsidRPr="005024B9" w:rsidSect="001B5959">
      <w:headerReference w:type="even" r:id="rId14"/>
      <w:headerReference w:type="default" r:id="rId15"/>
      <w:footerReference w:type="default" r:id="rId16"/>
      <w:headerReference w:type="first" r:id="rId17"/>
      <w:pgSz w:w="11906" w:h="16838" w:code="9"/>
      <w:pgMar w:top="1457" w:right="1701" w:bottom="1418" w:left="1701" w:header="397"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B49EE8" w14:textId="77777777" w:rsidR="00E27796" w:rsidRDefault="00E27796" w:rsidP="005944EC">
      <w:pPr>
        <w:spacing w:after="0" w:line="240" w:lineRule="auto"/>
      </w:pPr>
      <w:r>
        <w:separator/>
      </w:r>
    </w:p>
  </w:endnote>
  <w:endnote w:type="continuationSeparator" w:id="0">
    <w:p w14:paraId="10B1C3B2" w14:textId="77777777" w:rsidR="00E27796" w:rsidRDefault="00E27796" w:rsidP="00594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w:altName w:val="Arial"/>
    <w:charset w:val="00"/>
    <w:family w:val="auto"/>
    <w:pitch w:val="variable"/>
    <w:sig w:usb0="00000001" w:usb1="4000204A" w:usb2="00000000" w:usb3="00000000" w:csb0="00000197" w:csb1="00000000"/>
  </w:font>
  <w:font w:name="Calibri">
    <w:panose1 w:val="020F0502020204030204"/>
    <w:charset w:val="00"/>
    <w:family w:val="swiss"/>
    <w:pitch w:val="variable"/>
    <w:sig w:usb0="E4002EFF" w:usb1="C000247B" w:usb2="00000009" w:usb3="00000000" w:csb0="000001FF" w:csb1="00000000"/>
  </w:font>
  <w:font w:name="Open Sans">
    <w:altName w:val="Verdana"/>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000000000000000"/>
    <w:charset w:val="00"/>
    <w:family w:val="modern"/>
    <w:notTrueType/>
    <w:pitch w:val="variable"/>
    <w:sig w:usb0="20000207" w:usb1="00000001" w:usb2="00000000" w:usb3="00000000" w:csb0="000001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CellMar>
        <w:top w:w="144" w:type="dxa"/>
        <w:left w:w="115" w:type="dxa"/>
        <w:bottom w:w="144" w:type="dxa"/>
        <w:right w:w="115" w:type="dxa"/>
      </w:tblCellMar>
      <w:tblLook w:val="04A0" w:firstRow="1" w:lastRow="0" w:firstColumn="1" w:lastColumn="0" w:noHBand="0" w:noVBand="1"/>
    </w:tblPr>
    <w:tblGrid>
      <w:gridCol w:w="4311"/>
      <w:gridCol w:w="4193"/>
    </w:tblGrid>
    <w:tr w:rsidR="00B55FE9" w14:paraId="2BB1A094" w14:textId="77777777" w:rsidTr="00B55FE9">
      <w:trPr>
        <w:trHeight w:hRule="exact" w:val="115"/>
        <w:jc w:val="center"/>
      </w:trPr>
      <w:tc>
        <w:tcPr>
          <w:tcW w:w="4686" w:type="dxa"/>
          <w:shd w:val="clear" w:color="auto" w:fill="990099"/>
          <w:tcMar>
            <w:top w:w="0" w:type="dxa"/>
            <w:bottom w:w="0" w:type="dxa"/>
          </w:tcMar>
        </w:tcPr>
        <w:p w14:paraId="62702B8C" w14:textId="77777777" w:rsidR="00B55FE9" w:rsidRDefault="00B55FE9">
          <w:pPr>
            <w:pStyle w:val="Encabezado"/>
            <w:rPr>
              <w:caps/>
              <w:sz w:val="18"/>
            </w:rPr>
          </w:pPr>
        </w:p>
      </w:tc>
      <w:tc>
        <w:tcPr>
          <w:tcW w:w="4674" w:type="dxa"/>
          <w:shd w:val="clear" w:color="auto" w:fill="990099"/>
          <w:tcMar>
            <w:top w:w="0" w:type="dxa"/>
            <w:bottom w:w="0" w:type="dxa"/>
          </w:tcMar>
        </w:tcPr>
        <w:p w14:paraId="04437A25" w14:textId="77777777" w:rsidR="00B55FE9" w:rsidRDefault="00B55FE9">
          <w:pPr>
            <w:pStyle w:val="Encabezado"/>
            <w:jc w:val="right"/>
            <w:rPr>
              <w:caps/>
              <w:sz w:val="18"/>
            </w:rPr>
          </w:pPr>
        </w:p>
      </w:tc>
    </w:tr>
    <w:tr w:rsidR="00B55FE9" w:rsidRPr="00B55FE9" w14:paraId="10DB2292" w14:textId="77777777">
      <w:trPr>
        <w:jc w:val="center"/>
      </w:trPr>
      <w:sdt>
        <w:sdtPr>
          <w:rPr>
            <w:rFonts w:ascii="Montserrat" w:hAnsi="Montserrat"/>
            <w:caps/>
            <w:color w:val="808080" w:themeColor="background1" w:themeShade="80"/>
            <w:sz w:val="18"/>
            <w:szCs w:val="18"/>
          </w:rPr>
          <w:alias w:val="Autor"/>
          <w:tag w:val=""/>
          <w:id w:val="222495614"/>
          <w:placeholder>
            <w:docPart w:val="C2CCF8AD35064042AF89CBC28B88F529"/>
          </w:placeholder>
          <w:dataBinding w:prefixMappings="xmlns:ns0='http://purl.org/dc/elements/1.1/' xmlns:ns1='http://schemas.openxmlformats.org/package/2006/metadata/core-properties' " w:xpath="/ns1:coreProperties[1]/ns0:creator[1]" w:storeItemID="{6C3C8BC8-F283-45AE-878A-BAB7291924A1}"/>
          <w:text/>
        </w:sdtPr>
        <w:sdtEndPr/>
        <w:sdtContent>
          <w:tc>
            <w:tcPr>
              <w:tcW w:w="4686" w:type="dxa"/>
              <w:shd w:val="clear" w:color="auto" w:fill="auto"/>
              <w:vAlign w:val="center"/>
            </w:tcPr>
            <w:p w14:paraId="586A1E03" w14:textId="7A8B6676" w:rsidR="00B55FE9" w:rsidRDefault="00B55FE9" w:rsidP="00B55FE9">
              <w:pPr>
                <w:pStyle w:val="Piedepgina"/>
                <w:rPr>
                  <w:caps/>
                  <w:color w:val="808080" w:themeColor="background1" w:themeShade="80"/>
                  <w:sz w:val="18"/>
                  <w:szCs w:val="18"/>
                </w:rPr>
              </w:pPr>
              <w:r w:rsidRPr="00B55FE9">
                <w:rPr>
                  <w:rFonts w:ascii="Montserrat" w:hAnsi="Montserrat"/>
                  <w:caps/>
                  <w:color w:val="808080" w:themeColor="background1" w:themeShade="80"/>
                  <w:sz w:val="18"/>
                  <w:szCs w:val="18"/>
                </w:rPr>
                <w:t>Autor, nº de colegiado</w:t>
              </w:r>
            </w:p>
          </w:tc>
        </w:sdtContent>
      </w:sdt>
      <w:tc>
        <w:tcPr>
          <w:tcW w:w="4674" w:type="dxa"/>
          <w:shd w:val="clear" w:color="auto" w:fill="auto"/>
          <w:vAlign w:val="center"/>
        </w:tcPr>
        <w:p w14:paraId="7A0E4788" w14:textId="092B9CA0" w:rsidR="00B55FE9" w:rsidRPr="00B55FE9" w:rsidRDefault="00B55FE9">
          <w:pPr>
            <w:pStyle w:val="Piedepgina"/>
            <w:jc w:val="right"/>
            <w:rPr>
              <w:rFonts w:ascii="Montserrat" w:hAnsi="Montserrat"/>
              <w:caps/>
              <w:color w:val="808080" w:themeColor="background1" w:themeShade="80"/>
              <w:sz w:val="18"/>
              <w:szCs w:val="18"/>
            </w:rPr>
          </w:pPr>
          <w:r w:rsidRPr="00B55FE9">
            <w:rPr>
              <w:rFonts w:ascii="Montserrat" w:hAnsi="Montserrat"/>
              <w:caps/>
              <w:color w:val="808080" w:themeColor="background1" w:themeShade="80"/>
              <w:sz w:val="18"/>
              <w:szCs w:val="18"/>
            </w:rPr>
            <w:fldChar w:fldCharType="begin"/>
          </w:r>
          <w:r w:rsidRPr="00B55FE9">
            <w:rPr>
              <w:rFonts w:ascii="Montserrat" w:hAnsi="Montserrat"/>
              <w:caps/>
              <w:color w:val="808080" w:themeColor="background1" w:themeShade="80"/>
              <w:sz w:val="18"/>
              <w:szCs w:val="18"/>
            </w:rPr>
            <w:instrText>PAGE   \* MERGEFORMAT</w:instrText>
          </w:r>
          <w:r w:rsidRPr="00B55FE9">
            <w:rPr>
              <w:rFonts w:ascii="Montserrat" w:hAnsi="Montserrat"/>
              <w:caps/>
              <w:color w:val="808080" w:themeColor="background1" w:themeShade="80"/>
              <w:sz w:val="18"/>
              <w:szCs w:val="18"/>
            </w:rPr>
            <w:fldChar w:fldCharType="separate"/>
          </w:r>
          <w:r w:rsidR="007A382F">
            <w:rPr>
              <w:rFonts w:ascii="Montserrat" w:hAnsi="Montserrat"/>
              <w:caps/>
              <w:noProof/>
              <w:color w:val="808080" w:themeColor="background1" w:themeShade="80"/>
              <w:sz w:val="18"/>
              <w:szCs w:val="18"/>
            </w:rPr>
            <w:t>4</w:t>
          </w:r>
          <w:r w:rsidRPr="00B55FE9">
            <w:rPr>
              <w:rFonts w:ascii="Montserrat" w:hAnsi="Montserrat"/>
              <w:caps/>
              <w:color w:val="808080" w:themeColor="background1" w:themeShade="80"/>
              <w:sz w:val="18"/>
              <w:szCs w:val="18"/>
            </w:rPr>
            <w:fldChar w:fldCharType="end"/>
          </w:r>
        </w:p>
      </w:tc>
    </w:tr>
  </w:tbl>
  <w:p w14:paraId="4411AC7A" w14:textId="1777A6F7" w:rsidR="00995989" w:rsidRDefault="00995989">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3CB184" w14:textId="77777777" w:rsidR="00E27796" w:rsidRDefault="00E27796" w:rsidP="005944EC">
      <w:pPr>
        <w:spacing w:after="0" w:line="240" w:lineRule="auto"/>
      </w:pPr>
      <w:r>
        <w:separator/>
      </w:r>
    </w:p>
  </w:footnote>
  <w:footnote w:type="continuationSeparator" w:id="0">
    <w:p w14:paraId="53D688C6" w14:textId="77777777" w:rsidR="00E27796" w:rsidRDefault="00E27796" w:rsidP="00594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34652" w14:textId="69FA21BF" w:rsidR="00995989" w:rsidRDefault="00E27796">
    <w:pPr>
      <w:pStyle w:val="Encabezado"/>
    </w:pPr>
    <w:r>
      <w:rPr>
        <w:noProof/>
        <w:lang w:eastAsia="es-ES"/>
      </w:rPr>
      <w:pict w14:anchorId="3BED8A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094" o:spid="_x0000_s2062" type="#_x0000_t75" style="position:absolute;margin-left:0;margin-top:0;width:264pt;height:346.2pt;z-index:-251039232;mso-position-horizontal:center;mso-position-horizontal-relative:margin;mso-position-vertical:center;mso-position-vertical-relative:margin" o:allowincell="f">
          <v:imagedata r:id="rId1" o:title="log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E0C01" w14:textId="7764A623" w:rsidR="00995989" w:rsidRDefault="00995989" w:rsidP="00FD402B">
    <w:pPr>
      <w:pStyle w:val="Encabezado"/>
      <w:tabs>
        <w:tab w:val="clear" w:pos="4252"/>
        <w:tab w:val="clear" w:pos="8504"/>
        <w:tab w:val="left" w:pos="5387"/>
        <w:tab w:val="left" w:pos="6780"/>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A6EB4" w14:textId="56DFFB64" w:rsidR="00995989" w:rsidRDefault="00E27796">
    <w:pPr>
      <w:pStyle w:val="Encabezado"/>
    </w:pPr>
    <w:r>
      <w:rPr>
        <w:noProof/>
        <w:lang w:eastAsia="es-ES"/>
      </w:rPr>
      <w:pict w14:anchorId="69BC0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103" o:spid="_x0000_s2071" type="#_x0000_t75" style="position:absolute;margin-left:0;margin-top:0;width:264pt;height:346.2pt;z-index:-251030016;mso-position-horizontal:center;mso-position-horizontal-relative:margin;mso-position-vertical:center;mso-position-vertical-relative:margin" o:allowincell="f">
          <v:imagedata r:id="rId1" o:title="logo"/>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B07AB" w14:textId="77777777" w:rsidR="001B5959" w:rsidRDefault="001B5959">
    <w:pPr>
      <w:pStyle w:val="Encabezado"/>
      <w:jc w:val="right"/>
      <w:rPr>
        <w:color w:val="7F7F7F" w:themeColor="text1" w:themeTint="80"/>
      </w:rPr>
    </w:pPr>
  </w:p>
  <w:p w14:paraId="60658EA3" w14:textId="16AB1AEC" w:rsidR="00995989" w:rsidRPr="001B5959" w:rsidRDefault="001B5959" w:rsidP="001B5959">
    <w:pPr>
      <w:pStyle w:val="Encabezado"/>
      <w:tabs>
        <w:tab w:val="clear" w:pos="4252"/>
        <w:tab w:val="clear" w:pos="8504"/>
      </w:tabs>
      <w:jc w:val="right"/>
      <w:rPr>
        <w:rFonts w:ascii="Montserrat" w:hAnsi="Montserrat"/>
        <w:color w:val="7F7F7F" w:themeColor="text1" w:themeTint="80"/>
      </w:rPr>
    </w:pPr>
    <w:r w:rsidRPr="001B5959">
      <w:rPr>
        <w:rFonts w:ascii="Montserrat" w:hAnsi="Montserrat"/>
        <w:color w:val="7F7F7F" w:themeColor="text1" w:themeTint="80"/>
      </w:rPr>
      <w:t>TÍTULO DEL PROYECTO</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3B8E1A" w14:textId="28859FC5" w:rsidR="00995989" w:rsidRDefault="00E27796">
    <w:pPr>
      <w:pStyle w:val="Encabezado"/>
    </w:pPr>
    <w:r>
      <w:rPr>
        <w:noProof/>
        <w:lang w:eastAsia="es-ES"/>
      </w:rPr>
      <w:pict w14:anchorId="294F00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547102" o:spid="_x0000_s2070" type="#_x0000_t75" style="position:absolute;margin-left:0;margin-top:0;width:264pt;height:346.2pt;z-index:-251031040;mso-position-horizontal:center;mso-position-horizontal-relative:margin;mso-position-vertical:center;mso-position-vertical-relative:margin" o:allowincell="f">
          <v:imagedata r:id="rId1" o:title="log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4.4pt;height:14.4pt" o:bullet="t">
        <v:imagedata r:id="rId1" o:title="list"/>
      </v:shape>
    </w:pict>
  </w:numPicBullet>
  <w:numPicBullet w:numPicBulletId="1">
    <w:pict>
      <v:shape id="_x0000_i1030" type="#_x0000_t75" style="width:14.4pt;height:14.4pt" o:bullet="t">
        <v:imagedata r:id="rId2" o:title="list01"/>
      </v:shape>
    </w:pict>
  </w:numPicBullet>
  <w:abstractNum w:abstractNumId="0" w15:restartNumberingAfterBreak="0">
    <w:nsid w:val="00EC0B10"/>
    <w:multiLevelType w:val="multilevel"/>
    <w:tmpl w:val="35A8C8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39D4318"/>
    <w:multiLevelType w:val="hybridMultilevel"/>
    <w:tmpl w:val="9DF075AC"/>
    <w:lvl w:ilvl="0" w:tplc="D7C899D2">
      <w:start w:val="1"/>
      <w:numFmt w:val="upperLetter"/>
      <w:pStyle w:val="Subtitulo2"/>
      <w:lvlText w:val="%1."/>
      <w:lvlJc w:val="left"/>
      <w:pPr>
        <w:ind w:left="587" w:hanging="360"/>
      </w:pPr>
      <w:rPr>
        <w:rFonts w:hint="default"/>
        <w:b/>
        <w:bCs w:val="0"/>
        <w:i w:val="0"/>
        <w:iCs w:val="0"/>
        <w:caps w:val="0"/>
        <w:smallCaps w:val="0"/>
        <w:strike w:val="0"/>
        <w:dstrike w:val="0"/>
        <w:outline w:val="0"/>
        <w:shadow w:val="0"/>
        <w:emboss w:val="0"/>
        <w:imprint w:val="0"/>
        <w:noProof w:val="0"/>
        <w:vanish w:val="0"/>
        <w:color w:val="F6303E"/>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72544AA"/>
    <w:multiLevelType w:val="hybridMultilevel"/>
    <w:tmpl w:val="FAFAF66A"/>
    <w:lvl w:ilvl="0" w:tplc="24228372">
      <w:start w:val="1"/>
      <w:numFmt w:val="bullet"/>
      <w:pStyle w:val="Apartado3"/>
      <w:lvlText w:val=""/>
      <w:lvlJc w:val="left"/>
      <w:pPr>
        <w:ind w:left="1571" w:hanging="360"/>
      </w:pPr>
      <w:rPr>
        <w:rFonts w:ascii="Symbol" w:hAnsi="Symbol" w:hint="default"/>
        <w:b/>
        <w:bCs/>
        <w:color w:val="31405D"/>
        <w:sz w:val="20"/>
        <w:u w:color="000000" w:themeColor="text1"/>
        <w:vertAlign w:val="baseline"/>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3" w15:restartNumberingAfterBreak="0">
    <w:nsid w:val="0FDA560E"/>
    <w:multiLevelType w:val="hybridMultilevel"/>
    <w:tmpl w:val="F67CAA2E"/>
    <w:lvl w:ilvl="0" w:tplc="BCAE1410">
      <w:start w:val="1"/>
      <w:numFmt w:val="decimalZero"/>
      <w:pStyle w:val="Enumeraciones01-02"/>
      <w:lvlText w:val="%1."/>
      <w:lvlJc w:val="left"/>
      <w:pPr>
        <w:ind w:left="927" w:hanging="360"/>
      </w:pPr>
      <w:rPr>
        <w:rFonts w:ascii="Montserrat" w:hAnsi="Montserrat" w:hint="default"/>
        <w:b/>
        <w:i w:val="0"/>
        <w:color w:val="31405D"/>
        <w:sz w:val="2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9475FC7"/>
    <w:multiLevelType w:val="hybridMultilevel"/>
    <w:tmpl w:val="2BD4CF70"/>
    <w:lvl w:ilvl="0" w:tplc="8770617A">
      <w:start w:val="1"/>
      <w:numFmt w:val="upperRoman"/>
      <w:lvlText w:val="%1."/>
      <w:lvlJc w:val="left"/>
      <w:pPr>
        <w:ind w:left="720" w:hanging="72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 w15:restartNumberingAfterBreak="0">
    <w:nsid w:val="22EA26A0"/>
    <w:multiLevelType w:val="hybridMultilevel"/>
    <w:tmpl w:val="BB2C2E2E"/>
    <w:lvl w:ilvl="0" w:tplc="3B6CFCDA">
      <w:start w:val="1"/>
      <w:numFmt w:val="decimal"/>
      <w:lvlText w:val="%1."/>
      <w:lvlJc w:val="left"/>
      <w:pPr>
        <w:ind w:left="780" w:hanging="420"/>
      </w:pPr>
      <w:rPr>
        <w:rFonts w:ascii="Montserrat" w:eastAsiaTheme="minorHAnsi" w:hAnsi="Montserrat" w:hint="default"/>
        <w:b/>
        <w:color w:val="0563C1" w:themeColor="hyperlink"/>
        <w:sz w:val="16"/>
        <w:u w:val="singl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61B7B24"/>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vanish w:val="0"/>
        <w:color w:val="31405D"/>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3AE822CD"/>
    <w:multiLevelType w:val="multilevel"/>
    <w:tmpl w:val="872C4940"/>
    <w:lvl w:ilvl="0">
      <w:start w:val="1"/>
      <w:numFmt w:val="upperRoman"/>
      <w:lvlText w:val="%1"/>
      <w:lvlJc w:val="left"/>
      <w:pPr>
        <w:ind w:left="432" w:hanging="432"/>
      </w:pPr>
      <w:rPr>
        <w:rFonts w:hint="default"/>
        <w:b/>
        <w:i w:val="0"/>
        <w:caps/>
        <w:color w:val="31405D"/>
        <w:sz w:val="36"/>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420044CA"/>
    <w:multiLevelType w:val="hybridMultilevel"/>
    <w:tmpl w:val="7CEA8974"/>
    <w:lvl w:ilvl="0" w:tplc="342E26D0">
      <w:start w:val="1"/>
      <w:numFmt w:val="decimal"/>
      <w:lvlText w:val="%1."/>
      <w:lvlJc w:val="center"/>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4541132"/>
    <w:multiLevelType w:val="hybridMultilevel"/>
    <w:tmpl w:val="11B6EDC4"/>
    <w:lvl w:ilvl="0" w:tplc="FB081E8E">
      <w:start w:val="1"/>
      <w:numFmt w:val="bullet"/>
      <w:pStyle w:val="Apartado2"/>
      <w:lvlText w:val=""/>
      <w:lvlJc w:val="left"/>
      <w:pPr>
        <w:ind w:left="1494" w:hanging="360"/>
      </w:pPr>
      <w:rPr>
        <w:rFonts w:ascii="Symbol" w:hAnsi="Symbol" w:hint="default"/>
        <w:b/>
        <w:bCs/>
        <w:color w:val="A32588"/>
        <w:sz w:val="24"/>
        <w:u w:color="000000" w:themeColor="text1"/>
        <w:vertAlign w:val="baseline"/>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6950055"/>
    <w:multiLevelType w:val="multilevel"/>
    <w:tmpl w:val="B7DE6EA2"/>
    <w:lvl w:ilvl="0">
      <w:start w:val="1"/>
      <w:numFmt w:val="bullet"/>
      <w:lvlText w:val="●"/>
      <w:lvlJc w:val="left"/>
      <w:pPr>
        <w:ind w:left="1494" w:hanging="360"/>
      </w:pPr>
      <w:rPr>
        <w:rFonts w:ascii="Noto Sans Symbols" w:eastAsia="Noto Sans Symbols" w:hAnsi="Noto Sans Symbols" w:cs="Noto Sans Symbols"/>
        <w:b/>
        <w:color w:val="A32588"/>
        <w:sz w:val="24"/>
        <w:szCs w:val="24"/>
        <w:u w:val="none"/>
        <w:vertAlign w:val="baseline"/>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E735BC1"/>
    <w:multiLevelType w:val="hybridMultilevel"/>
    <w:tmpl w:val="76D410B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EB37CDA"/>
    <w:multiLevelType w:val="multilevel"/>
    <w:tmpl w:val="F310546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3" w15:restartNumberingAfterBreak="0">
    <w:nsid w:val="4FA07A30"/>
    <w:multiLevelType w:val="hybridMultilevel"/>
    <w:tmpl w:val="BF2459D4"/>
    <w:lvl w:ilvl="0" w:tplc="9A0435C8">
      <w:numFmt w:val="bullet"/>
      <w:lvlText w:val="-"/>
      <w:lvlJc w:val="left"/>
      <w:pPr>
        <w:ind w:left="720" w:hanging="360"/>
      </w:pPr>
      <w:rPr>
        <w:rFonts w:ascii="Montserrat" w:eastAsiaTheme="minorHAnsi" w:hAnsi="Montserrat"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50D07430"/>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noProof w:val="0"/>
        <w:vanish w:val="0"/>
        <w:color w:val="31405D"/>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618865E3"/>
    <w:multiLevelType w:val="hybridMultilevel"/>
    <w:tmpl w:val="F364FF68"/>
    <w:lvl w:ilvl="0" w:tplc="0C0A0001">
      <w:start w:val="1"/>
      <w:numFmt w:val="bullet"/>
      <w:pStyle w:val="Guin"/>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69471268"/>
    <w:multiLevelType w:val="multilevel"/>
    <w:tmpl w:val="84308C7E"/>
    <w:styleLink w:val="Estilo1"/>
    <w:lvl w:ilvl="0">
      <w:start w:val="1"/>
      <w:numFmt w:val="bullet"/>
      <w:lvlText w:val=""/>
      <w:lvlPicBulletId w:val="0"/>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729351F2"/>
    <w:multiLevelType w:val="multilevel"/>
    <w:tmpl w:val="0DE2E09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72B262CF"/>
    <w:multiLevelType w:val="multilevel"/>
    <w:tmpl w:val="D922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4326303"/>
    <w:multiLevelType w:val="multilevel"/>
    <w:tmpl w:val="1EA892A0"/>
    <w:lvl w:ilvl="0">
      <w:start w:val="1"/>
      <w:numFmt w:val="decimal"/>
      <w:pStyle w:val="TDC2"/>
      <w:lvlText w:val="%1."/>
      <w:lvlJc w:val="left"/>
      <w:pPr>
        <w:ind w:left="360" w:hanging="360"/>
      </w:pPr>
      <w:rPr>
        <w:rFonts w:ascii="Montserrat" w:hAnsi="Montserrat" w:hint="default"/>
        <w:sz w:val="18"/>
      </w:rPr>
    </w:lvl>
    <w:lvl w:ilvl="1">
      <w:start w:val="1"/>
      <w:numFmt w:val="decimal"/>
      <w:isLgl/>
      <w:lvlText w:val="%1.%2"/>
      <w:lvlJc w:val="left"/>
      <w:pPr>
        <w:ind w:left="806" w:hanging="360"/>
      </w:pPr>
      <w:rPr>
        <w:rFonts w:hint="default"/>
      </w:rPr>
    </w:lvl>
    <w:lvl w:ilvl="2">
      <w:start w:val="1"/>
      <w:numFmt w:val="decimal"/>
      <w:isLgl/>
      <w:lvlText w:val="%1.%2.%3"/>
      <w:lvlJc w:val="left"/>
      <w:pPr>
        <w:ind w:left="1612" w:hanging="720"/>
      </w:pPr>
      <w:rPr>
        <w:rFonts w:hint="default"/>
      </w:rPr>
    </w:lvl>
    <w:lvl w:ilvl="3">
      <w:start w:val="1"/>
      <w:numFmt w:val="decimal"/>
      <w:isLgl/>
      <w:lvlText w:val="%1.%2.%3.%4"/>
      <w:lvlJc w:val="left"/>
      <w:pPr>
        <w:ind w:left="2058" w:hanging="720"/>
      </w:pPr>
      <w:rPr>
        <w:rFonts w:hint="default"/>
      </w:rPr>
    </w:lvl>
    <w:lvl w:ilvl="4">
      <w:start w:val="1"/>
      <w:numFmt w:val="decimal"/>
      <w:isLgl/>
      <w:lvlText w:val="%1.%2.%3.%4.%5"/>
      <w:lvlJc w:val="left"/>
      <w:pPr>
        <w:ind w:left="2864" w:hanging="1080"/>
      </w:pPr>
      <w:rPr>
        <w:rFonts w:hint="default"/>
      </w:rPr>
    </w:lvl>
    <w:lvl w:ilvl="5">
      <w:start w:val="1"/>
      <w:numFmt w:val="decimal"/>
      <w:isLgl/>
      <w:lvlText w:val="%1.%2.%3.%4.%5.%6"/>
      <w:lvlJc w:val="left"/>
      <w:pPr>
        <w:ind w:left="3310" w:hanging="1080"/>
      </w:pPr>
      <w:rPr>
        <w:rFonts w:hint="default"/>
      </w:rPr>
    </w:lvl>
    <w:lvl w:ilvl="6">
      <w:start w:val="1"/>
      <w:numFmt w:val="decimal"/>
      <w:isLgl/>
      <w:lvlText w:val="%1.%2.%3.%4.%5.%6.%7"/>
      <w:lvlJc w:val="left"/>
      <w:pPr>
        <w:ind w:left="4116" w:hanging="1440"/>
      </w:pPr>
      <w:rPr>
        <w:rFonts w:hint="default"/>
      </w:rPr>
    </w:lvl>
    <w:lvl w:ilvl="7">
      <w:start w:val="1"/>
      <w:numFmt w:val="decimal"/>
      <w:isLgl/>
      <w:lvlText w:val="%1.%2.%3.%4.%5.%6.%7.%8"/>
      <w:lvlJc w:val="left"/>
      <w:pPr>
        <w:ind w:left="4922" w:hanging="1800"/>
      </w:pPr>
      <w:rPr>
        <w:rFonts w:hint="default"/>
      </w:rPr>
    </w:lvl>
    <w:lvl w:ilvl="8">
      <w:start w:val="1"/>
      <w:numFmt w:val="decimal"/>
      <w:isLgl/>
      <w:lvlText w:val="%1.%2.%3.%4.%5.%6.%7.%8.%9"/>
      <w:lvlJc w:val="left"/>
      <w:pPr>
        <w:ind w:left="5368" w:hanging="1800"/>
      </w:pPr>
      <w:rPr>
        <w:rFonts w:hint="default"/>
      </w:rPr>
    </w:lvl>
  </w:abstractNum>
  <w:abstractNum w:abstractNumId="20" w15:restartNumberingAfterBreak="0">
    <w:nsid w:val="75E81208"/>
    <w:multiLevelType w:val="hybridMultilevel"/>
    <w:tmpl w:val="0BA41004"/>
    <w:lvl w:ilvl="0" w:tplc="B736338A">
      <w:start w:val="1"/>
      <w:numFmt w:val="upperRoman"/>
      <w:pStyle w:val="Ttulo01"/>
      <w:lvlText w:val="%1."/>
      <w:lvlJc w:val="righ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78F367B2"/>
    <w:multiLevelType w:val="multilevel"/>
    <w:tmpl w:val="28468B20"/>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vanish w:val="0"/>
        <w:color w:val="31405D"/>
        <w:spacing w:val="0"/>
        <w:kern w:val="0"/>
        <w:position w:val="0"/>
        <w:sz w:val="36"/>
        <w:u w:val="none"/>
        <w:effect w:val="none"/>
        <w:vertAlign w:val="baseline"/>
        <w:em w:v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79AF048D"/>
    <w:multiLevelType w:val="multilevel"/>
    <w:tmpl w:val="AC282F06"/>
    <w:lvl w:ilvl="0">
      <w:start w:val="1"/>
      <w:numFmt w:val="bullet"/>
      <w:lvlText w:val="●"/>
      <w:lvlJc w:val="left"/>
      <w:pPr>
        <w:ind w:left="927" w:hanging="360"/>
      </w:pPr>
      <w:rPr>
        <w:rFonts w:ascii="Noto Sans Symbols" w:eastAsia="Noto Sans Symbols" w:hAnsi="Noto Sans Symbols" w:cs="Noto Sans Symbols"/>
        <w:color w:val="000000"/>
        <w:u w:val="none"/>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7A236A5B"/>
    <w:multiLevelType w:val="multilevel"/>
    <w:tmpl w:val="E138A84E"/>
    <w:lvl w:ilvl="0">
      <w:start w:val="1"/>
      <w:numFmt w:val="decimal"/>
      <w:pStyle w:val="Ttulo2"/>
      <w:lvlText w:val="%1."/>
      <w:lvlJc w:val="left"/>
      <w:pPr>
        <w:ind w:left="720" w:hanging="360"/>
      </w:pPr>
    </w:lvl>
    <w:lvl w:ilvl="1">
      <w:start w:val="1"/>
      <w:numFmt w:val="decimal"/>
      <w:pStyle w:val="Ttulo3"/>
      <w:isLgl/>
      <w:lvlText w:val="%1.%2"/>
      <w:lvlJc w:val="left"/>
      <w:pPr>
        <w:ind w:left="1320" w:hanging="960"/>
      </w:pPr>
      <w:rPr>
        <w:rFonts w:hint="default"/>
      </w:rPr>
    </w:lvl>
    <w:lvl w:ilvl="2">
      <w:start w:val="1"/>
      <w:numFmt w:val="decimal"/>
      <w:isLgl/>
      <w:lvlText w:val="%1.%2.%3"/>
      <w:lvlJc w:val="left"/>
      <w:pPr>
        <w:ind w:left="1320" w:hanging="96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4" w15:restartNumberingAfterBreak="0">
    <w:nsid w:val="7C2025E5"/>
    <w:multiLevelType w:val="multilevel"/>
    <w:tmpl w:val="26A4DF14"/>
    <w:lvl w:ilvl="0">
      <w:start w:val="1"/>
      <w:numFmt w:val="upperRoman"/>
      <w:lvlText w:val="%1"/>
      <w:lvlJc w:val="left"/>
      <w:pPr>
        <w:ind w:left="432" w:hanging="432"/>
      </w:pPr>
      <w:rPr>
        <w:rFonts w:hint="default"/>
        <w:b/>
        <w:bCs w:val="0"/>
        <w:i w:val="0"/>
        <w:iCs w:val="0"/>
        <w:caps/>
        <w:smallCaps w:val="0"/>
        <w:strike w:val="0"/>
        <w:dstrike w:val="0"/>
        <w:outline w:val="0"/>
        <w:shadow w:val="0"/>
        <w:emboss w:val="0"/>
        <w:imprint w:val="0"/>
        <w:noProof w:val="0"/>
        <w:vanish w:val="0"/>
        <w:color w:val="31405D"/>
        <w:spacing w:val="0"/>
        <w:kern w:val="0"/>
        <w:position w:val="0"/>
        <w:sz w:val="36"/>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2.%3"/>
      <w:lvlJc w:val="left"/>
      <w:pPr>
        <w:ind w:left="720"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7E3C0D0C"/>
    <w:multiLevelType w:val="hybridMultilevel"/>
    <w:tmpl w:val="135CF4FC"/>
    <w:lvl w:ilvl="0" w:tplc="F5D6AD76">
      <w:start w:val="1"/>
      <w:numFmt w:val="bullet"/>
      <w:pStyle w:val="Apartado1"/>
      <w:lvlText w:val=""/>
      <w:lvlPicBulletId w:val="1"/>
      <w:lvlJc w:val="left"/>
      <w:pPr>
        <w:ind w:left="927" w:hanging="360"/>
      </w:pPr>
      <w:rPr>
        <w:rFonts w:ascii="Symbol" w:hAnsi="Symbol" w:hint="default"/>
        <w:color w:val="auto"/>
        <w:u w:color="FF0000"/>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26" w15:restartNumberingAfterBreak="0">
    <w:nsid w:val="7FF22D32"/>
    <w:multiLevelType w:val="multilevel"/>
    <w:tmpl w:val="2A30F2B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6"/>
  </w:num>
  <w:num w:numId="2">
    <w:abstractNumId w:val="15"/>
  </w:num>
  <w:num w:numId="3">
    <w:abstractNumId w:val="3"/>
  </w:num>
  <w:num w:numId="4">
    <w:abstractNumId w:val="25"/>
  </w:num>
  <w:num w:numId="5">
    <w:abstractNumId w:val="14"/>
  </w:num>
  <w:num w:numId="6">
    <w:abstractNumId w:val="1"/>
  </w:num>
  <w:num w:numId="7">
    <w:abstractNumId w:val="9"/>
  </w:num>
  <w:num w:numId="8">
    <w:abstractNumId w:val="7"/>
  </w:num>
  <w:num w:numId="9">
    <w:abstractNumId w:val="2"/>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num>
  <w:num w:numId="12">
    <w:abstractNumId w:val="5"/>
  </w:num>
  <w:num w:numId="13">
    <w:abstractNumId w:val="24"/>
  </w:num>
  <w:num w:numId="14">
    <w:abstractNumId w:val="22"/>
  </w:num>
  <w:num w:numId="15">
    <w:abstractNumId w:val="10"/>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1"/>
  </w:num>
  <w:num w:numId="18">
    <w:abstractNumId w:val="6"/>
  </w:num>
  <w:num w:numId="19">
    <w:abstractNumId w:val="26"/>
  </w:num>
  <w:num w:numId="2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 w:numId="22">
    <w:abstractNumId w:val="20"/>
  </w:num>
  <w:num w:numId="23">
    <w:abstractNumId w:val="4"/>
  </w:num>
  <w:num w:numId="24">
    <w:abstractNumId w:val="19"/>
  </w:num>
  <w:num w:numId="25">
    <w:abstractNumId w:val="12"/>
  </w:num>
  <w:num w:numId="26">
    <w:abstractNumId w:val="0"/>
  </w:num>
  <w:num w:numId="27">
    <w:abstractNumId w:val="23"/>
  </w:num>
  <w:num w:numId="28">
    <w:abstractNumId w:val="8"/>
  </w:num>
  <w:num w:numId="29">
    <w:abstractNumId w:val="18"/>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proofState w:spelling="clean" w:grammar="clean"/>
  <w:defaultTabStop w:val="709"/>
  <w:hyphenationZone w:val="425"/>
  <w:characterSpacingControl w:val="doNotCompress"/>
  <w:hdrShapeDefaults>
    <o:shapedefaults v:ext="edit" spidmax="207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4EC"/>
    <w:rsid w:val="000012FE"/>
    <w:rsid w:val="00002889"/>
    <w:rsid w:val="00006100"/>
    <w:rsid w:val="000066C0"/>
    <w:rsid w:val="000123C6"/>
    <w:rsid w:val="0001385B"/>
    <w:rsid w:val="00021499"/>
    <w:rsid w:val="000232F1"/>
    <w:rsid w:val="00023590"/>
    <w:rsid w:val="00024D10"/>
    <w:rsid w:val="00026693"/>
    <w:rsid w:val="00031A14"/>
    <w:rsid w:val="00033B06"/>
    <w:rsid w:val="0003416C"/>
    <w:rsid w:val="00035379"/>
    <w:rsid w:val="00041ED8"/>
    <w:rsid w:val="00045A35"/>
    <w:rsid w:val="00046090"/>
    <w:rsid w:val="000477E7"/>
    <w:rsid w:val="00054824"/>
    <w:rsid w:val="00056DCB"/>
    <w:rsid w:val="0005719E"/>
    <w:rsid w:val="00061107"/>
    <w:rsid w:val="00061287"/>
    <w:rsid w:val="00063406"/>
    <w:rsid w:val="00064517"/>
    <w:rsid w:val="00067BBE"/>
    <w:rsid w:val="00067F46"/>
    <w:rsid w:val="0007104C"/>
    <w:rsid w:val="00073F3F"/>
    <w:rsid w:val="000751BB"/>
    <w:rsid w:val="00082B43"/>
    <w:rsid w:val="00083BD3"/>
    <w:rsid w:val="00083C9F"/>
    <w:rsid w:val="00085A07"/>
    <w:rsid w:val="00094726"/>
    <w:rsid w:val="000953E6"/>
    <w:rsid w:val="000A1339"/>
    <w:rsid w:val="000A3757"/>
    <w:rsid w:val="000A4614"/>
    <w:rsid w:val="000A4D61"/>
    <w:rsid w:val="000A5FFD"/>
    <w:rsid w:val="000A6C23"/>
    <w:rsid w:val="000A7B0C"/>
    <w:rsid w:val="000B1E3F"/>
    <w:rsid w:val="000B233A"/>
    <w:rsid w:val="000B2DE1"/>
    <w:rsid w:val="000B3886"/>
    <w:rsid w:val="000B4BF8"/>
    <w:rsid w:val="000C163C"/>
    <w:rsid w:val="000C1B12"/>
    <w:rsid w:val="000C705F"/>
    <w:rsid w:val="000D06B7"/>
    <w:rsid w:val="000D1713"/>
    <w:rsid w:val="000D1DD4"/>
    <w:rsid w:val="000D5393"/>
    <w:rsid w:val="000D5F39"/>
    <w:rsid w:val="000E261C"/>
    <w:rsid w:val="000E36B0"/>
    <w:rsid w:val="000E3A45"/>
    <w:rsid w:val="000E4448"/>
    <w:rsid w:val="000E449F"/>
    <w:rsid w:val="000E5092"/>
    <w:rsid w:val="000E5182"/>
    <w:rsid w:val="000E56A7"/>
    <w:rsid w:val="000E7BCB"/>
    <w:rsid w:val="000F4FE4"/>
    <w:rsid w:val="000F5BE1"/>
    <w:rsid w:val="000F5CCA"/>
    <w:rsid w:val="00100197"/>
    <w:rsid w:val="00101D71"/>
    <w:rsid w:val="00103EA2"/>
    <w:rsid w:val="00106828"/>
    <w:rsid w:val="00106994"/>
    <w:rsid w:val="0011090A"/>
    <w:rsid w:val="00110A9E"/>
    <w:rsid w:val="00115104"/>
    <w:rsid w:val="001151D9"/>
    <w:rsid w:val="00115E01"/>
    <w:rsid w:val="00116D68"/>
    <w:rsid w:val="001175DF"/>
    <w:rsid w:val="00125C3E"/>
    <w:rsid w:val="00125D53"/>
    <w:rsid w:val="00127FE3"/>
    <w:rsid w:val="00132B39"/>
    <w:rsid w:val="00132EE5"/>
    <w:rsid w:val="00135F9A"/>
    <w:rsid w:val="00136584"/>
    <w:rsid w:val="0014154E"/>
    <w:rsid w:val="00141B98"/>
    <w:rsid w:val="001423A9"/>
    <w:rsid w:val="00143450"/>
    <w:rsid w:val="001444FD"/>
    <w:rsid w:val="00150D0F"/>
    <w:rsid w:val="00151E14"/>
    <w:rsid w:val="001530C4"/>
    <w:rsid w:val="00154309"/>
    <w:rsid w:val="00155558"/>
    <w:rsid w:val="001559E8"/>
    <w:rsid w:val="00156670"/>
    <w:rsid w:val="001615E3"/>
    <w:rsid w:val="00161C1A"/>
    <w:rsid w:val="001626BA"/>
    <w:rsid w:val="00163168"/>
    <w:rsid w:val="00164322"/>
    <w:rsid w:val="00165DFD"/>
    <w:rsid w:val="001723F8"/>
    <w:rsid w:val="00172E5C"/>
    <w:rsid w:val="00173992"/>
    <w:rsid w:val="00177DC5"/>
    <w:rsid w:val="001822D4"/>
    <w:rsid w:val="001823FE"/>
    <w:rsid w:val="00183B4E"/>
    <w:rsid w:val="00183E5E"/>
    <w:rsid w:val="00184021"/>
    <w:rsid w:val="00184BE3"/>
    <w:rsid w:val="00192F0C"/>
    <w:rsid w:val="001947D1"/>
    <w:rsid w:val="0019573A"/>
    <w:rsid w:val="00196717"/>
    <w:rsid w:val="00197D35"/>
    <w:rsid w:val="001A010B"/>
    <w:rsid w:val="001A108A"/>
    <w:rsid w:val="001A12B2"/>
    <w:rsid w:val="001A1C30"/>
    <w:rsid w:val="001A294A"/>
    <w:rsid w:val="001B0F74"/>
    <w:rsid w:val="001B373D"/>
    <w:rsid w:val="001B5959"/>
    <w:rsid w:val="001B6F71"/>
    <w:rsid w:val="001C0DF1"/>
    <w:rsid w:val="001C0F42"/>
    <w:rsid w:val="001C2700"/>
    <w:rsid w:val="001C4746"/>
    <w:rsid w:val="001C6881"/>
    <w:rsid w:val="001D0443"/>
    <w:rsid w:val="001D1163"/>
    <w:rsid w:val="001D22DC"/>
    <w:rsid w:val="001D3C19"/>
    <w:rsid w:val="001D60B8"/>
    <w:rsid w:val="001D7549"/>
    <w:rsid w:val="001D7B4A"/>
    <w:rsid w:val="001D7EFA"/>
    <w:rsid w:val="001E01DF"/>
    <w:rsid w:val="001E135F"/>
    <w:rsid w:val="001E2A85"/>
    <w:rsid w:val="001E3AE3"/>
    <w:rsid w:val="001E3BE0"/>
    <w:rsid w:val="001E5678"/>
    <w:rsid w:val="001E582C"/>
    <w:rsid w:val="001F0E5B"/>
    <w:rsid w:val="001F0E93"/>
    <w:rsid w:val="001F3B06"/>
    <w:rsid w:val="001F6CEE"/>
    <w:rsid w:val="001F70C5"/>
    <w:rsid w:val="001F7E25"/>
    <w:rsid w:val="00201EED"/>
    <w:rsid w:val="00204391"/>
    <w:rsid w:val="00205C67"/>
    <w:rsid w:val="00211ADF"/>
    <w:rsid w:val="00212B73"/>
    <w:rsid w:val="00216471"/>
    <w:rsid w:val="00220686"/>
    <w:rsid w:val="002253FB"/>
    <w:rsid w:val="00226064"/>
    <w:rsid w:val="00226C15"/>
    <w:rsid w:val="00231408"/>
    <w:rsid w:val="0023737D"/>
    <w:rsid w:val="002410CB"/>
    <w:rsid w:val="00244F0C"/>
    <w:rsid w:val="00247D1C"/>
    <w:rsid w:val="00247F3A"/>
    <w:rsid w:val="00252B1F"/>
    <w:rsid w:val="00252C3C"/>
    <w:rsid w:val="0025345D"/>
    <w:rsid w:val="002575C4"/>
    <w:rsid w:val="0026044D"/>
    <w:rsid w:val="00262910"/>
    <w:rsid w:val="00262C43"/>
    <w:rsid w:val="0026390B"/>
    <w:rsid w:val="00264BFA"/>
    <w:rsid w:val="0026505D"/>
    <w:rsid w:val="0026647A"/>
    <w:rsid w:val="0026677E"/>
    <w:rsid w:val="00270923"/>
    <w:rsid w:val="0027289E"/>
    <w:rsid w:val="00284E07"/>
    <w:rsid w:val="0028615A"/>
    <w:rsid w:val="00290342"/>
    <w:rsid w:val="002938BE"/>
    <w:rsid w:val="002938F7"/>
    <w:rsid w:val="00294C4E"/>
    <w:rsid w:val="00294F94"/>
    <w:rsid w:val="00295274"/>
    <w:rsid w:val="00295D17"/>
    <w:rsid w:val="002A509D"/>
    <w:rsid w:val="002A6528"/>
    <w:rsid w:val="002A6B76"/>
    <w:rsid w:val="002B0869"/>
    <w:rsid w:val="002B0F80"/>
    <w:rsid w:val="002B27B2"/>
    <w:rsid w:val="002B3921"/>
    <w:rsid w:val="002B5669"/>
    <w:rsid w:val="002B62F4"/>
    <w:rsid w:val="002B73F7"/>
    <w:rsid w:val="002B7417"/>
    <w:rsid w:val="002C036B"/>
    <w:rsid w:val="002C2777"/>
    <w:rsid w:val="002D183E"/>
    <w:rsid w:val="002D28FB"/>
    <w:rsid w:val="002D5654"/>
    <w:rsid w:val="002E2D71"/>
    <w:rsid w:val="002E3739"/>
    <w:rsid w:val="002E5E92"/>
    <w:rsid w:val="002F5308"/>
    <w:rsid w:val="002F7916"/>
    <w:rsid w:val="002F7F8D"/>
    <w:rsid w:val="00302366"/>
    <w:rsid w:val="00302731"/>
    <w:rsid w:val="00310381"/>
    <w:rsid w:val="003158AC"/>
    <w:rsid w:val="00321877"/>
    <w:rsid w:val="00323EC8"/>
    <w:rsid w:val="003242F6"/>
    <w:rsid w:val="00327D24"/>
    <w:rsid w:val="0033038A"/>
    <w:rsid w:val="00330D8E"/>
    <w:rsid w:val="003335C2"/>
    <w:rsid w:val="0033592D"/>
    <w:rsid w:val="0033698D"/>
    <w:rsid w:val="003409B8"/>
    <w:rsid w:val="003410F5"/>
    <w:rsid w:val="00341C1D"/>
    <w:rsid w:val="0034379A"/>
    <w:rsid w:val="003459F9"/>
    <w:rsid w:val="00345AFD"/>
    <w:rsid w:val="00345B82"/>
    <w:rsid w:val="00351EBC"/>
    <w:rsid w:val="0035245C"/>
    <w:rsid w:val="003528CD"/>
    <w:rsid w:val="00357F5E"/>
    <w:rsid w:val="00360C17"/>
    <w:rsid w:val="00361371"/>
    <w:rsid w:val="00361A20"/>
    <w:rsid w:val="00364A3F"/>
    <w:rsid w:val="00365142"/>
    <w:rsid w:val="00365669"/>
    <w:rsid w:val="003657B4"/>
    <w:rsid w:val="00371C44"/>
    <w:rsid w:val="00381427"/>
    <w:rsid w:val="00381617"/>
    <w:rsid w:val="003857B9"/>
    <w:rsid w:val="00386BC3"/>
    <w:rsid w:val="00387ED8"/>
    <w:rsid w:val="00387FE6"/>
    <w:rsid w:val="003902C4"/>
    <w:rsid w:val="0039144A"/>
    <w:rsid w:val="00391985"/>
    <w:rsid w:val="00394311"/>
    <w:rsid w:val="003A1F35"/>
    <w:rsid w:val="003A226C"/>
    <w:rsid w:val="003A2340"/>
    <w:rsid w:val="003A6D3D"/>
    <w:rsid w:val="003B0A71"/>
    <w:rsid w:val="003B1B53"/>
    <w:rsid w:val="003B63CC"/>
    <w:rsid w:val="003B7A67"/>
    <w:rsid w:val="003C4E21"/>
    <w:rsid w:val="003D4C43"/>
    <w:rsid w:val="003D6682"/>
    <w:rsid w:val="003D74F5"/>
    <w:rsid w:val="003E0D8E"/>
    <w:rsid w:val="003E1113"/>
    <w:rsid w:val="003E1FA3"/>
    <w:rsid w:val="003E20DD"/>
    <w:rsid w:val="003E518B"/>
    <w:rsid w:val="003E60AC"/>
    <w:rsid w:val="003E6548"/>
    <w:rsid w:val="003F1249"/>
    <w:rsid w:val="003F5360"/>
    <w:rsid w:val="003F5613"/>
    <w:rsid w:val="003F6276"/>
    <w:rsid w:val="003F70BF"/>
    <w:rsid w:val="003F70CA"/>
    <w:rsid w:val="003F7533"/>
    <w:rsid w:val="003F7AE5"/>
    <w:rsid w:val="004006A2"/>
    <w:rsid w:val="00405E3F"/>
    <w:rsid w:val="00415BE5"/>
    <w:rsid w:val="004202F1"/>
    <w:rsid w:val="00420FE6"/>
    <w:rsid w:val="00424AC8"/>
    <w:rsid w:val="004323B8"/>
    <w:rsid w:val="00433E9C"/>
    <w:rsid w:val="00435F83"/>
    <w:rsid w:val="0043672F"/>
    <w:rsid w:val="004417B5"/>
    <w:rsid w:val="00442ACF"/>
    <w:rsid w:val="0044300A"/>
    <w:rsid w:val="004464D8"/>
    <w:rsid w:val="004545E6"/>
    <w:rsid w:val="00455639"/>
    <w:rsid w:val="00460F5A"/>
    <w:rsid w:val="00461DB4"/>
    <w:rsid w:val="004640FC"/>
    <w:rsid w:val="00472D01"/>
    <w:rsid w:val="00473662"/>
    <w:rsid w:val="00477F62"/>
    <w:rsid w:val="00480D45"/>
    <w:rsid w:val="00481650"/>
    <w:rsid w:val="00485D1F"/>
    <w:rsid w:val="00487E26"/>
    <w:rsid w:val="00492DBB"/>
    <w:rsid w:val="0049319C"/>
    <w:rsid w:val="004A1CA9"/>
    <w:rsid w:val="004A2894"/>
    <w:rsid w:val="004A2E8D"/>
    <w:rsid w:val="004A4C05"/>
    <w:rsid w:val="004A58D2"/>
    <w:rsid w:val="004A7608"/>
    <w:rsid w:val="004B2DBF"/>
    <w:rsid w:val="004B6A46"/>
    <w:rsid w:val="004B7D8F"/>
    <w:rsid w:val="004C021B"/>
    <w:rsid w:val="004C24C6"/>
    <w:rsid w:val="004C290D"/>
    <w:rsid w:val="004C510F"/>
    <w:rsid w:val="004C5C6A"/>
    <w:rsid w:val="004D099A"/>
    <w:rsid w:val="004E1FEB"/>
    <w:rsid w:val="004E463A"/>
    <w:rsid w:val="004E6265"/>
    <w:rsid w:val="004F1029"/>
    <w:rsid w:val="004F1AE2"/>
    <w:rsid w:val="004F1E59"/>
    <w:rsid w:val="004F2262"/>
    <w:rsid w:val="004F4977"/>
    <w:rsid w:val="005024B9"/>
    <w:rsid w:val="005042F2"/>
    <w:rsid w:val="00505431"/>
    <w:rsid w:val="00505CA0"/>
    <w:rsid w:val="0050777F"/>
    <w:rsid w:val="00510D4F"/>
    <w:rsid w:val="00511E4B"/>
    <w:rsid w:val="00512E42"/>
    <w:rsid w:val="00514272"/>
    <w:rsid w:val="00515917"/>
    <w:rsid w:val="005219DD"/>
    <w:rsid w:val="00521B79"/>
    <w:rsid w:val="0052233E"/>
    <w:rsid w:val="0052449B"/>
    <w:rsid w:val="00525B0B"/>
    <w:rsid w:val="00525BD5"/>
    <w:rsid w:val="0052671B"/>
    <w:rsid w:val="00536471"/>
    <w:rsid w:val="0054140D"/>
    <w:rsid w:val="00541537"/>
    <w:rsid w:val="00542362"/>
    <w:rsid w:val="005423B4"/>
    <w:rsid w:val="00543B6E"/>
    <w:rsid w:val="005444D9"/>
    <w:rsid w:val="00544A67"/>
    <w:rsid w:val="005477E0"/>
    <w:rsid w:val="00551719"/>
    <w:rsid w:val="00551721"/>
    <w:rsid w:val="00552C6C"/>
    <w:rsid w:val="005577C5"/>
    <w:rsid w:val="00563847"/>
    <w:rsid w:val="00564BE5"/>
    <w:rsid w:val="00564C66"/>
    <w:rsid w:val="00566C26"/>
    <w:rsid w:val="00567B05"/>
    <w:rsid w:val="00572C76"/>
    <w:rsid w:val="005731B1"/>
    <w:rsid w:val="005732A5"/>
    <w:rsid w:val="00573967"/>
    <w:rsid w:val="00580723"/>
    <w:rsid w:val="0058220C"/>
    <w:rsid w:val="005834D2"/>
    <w:rsid w:val="00583AC4"/>
    <w:rsid w:val="005848CD"/>
    <w:rsid w:val="005871D6"/>
    <w:rsid w:val="00590AFE"/>
    <w:rsid w:val="005944EC"/>
    <w:rsid w:val="005945FC"/>
    <w:rsid w:val="00597CC5"/>
    <w:rsid w:val="005A0BBD"/>
    <w:rsid w:val="005A0BFB"/>
    <w:rsid w:val="005A3866"/>
    <w:rsid w:val="005A5737"/>
    <w:rsid w:val="005A73DF"/>
    <w:rsid w:val="005B0B49"/>
    <w:rsid w:val="005B464B"/>
    <w:rsid w:val="005B60E6"/>
    <w:rsid w:val="005B6C9E"/>
    <w:rsid w:val="005C073A"/>
    <w:rsid w:val="005C138D"/>
    <w:rsid w:val="005C6429"/>
    <w:rsid w:val="005D4FF4"/>
    <w:rsid w:val="005E027E"/>
    <w:rsid w:val="005E66BF"/>
    <w:rsid w:val="005F4440"/>
    <w:rsid w:val="005F4721"/>
    <w:rsid w:val="005F66F8"/>
    <w:rsid w:val="00600F4F"/>
    <w:rsid w:val="00601241"/>
    <w:rsid w:val="00602832"/>
    <w:rsid w:val="00602CD5"/>
    <w:rsid w:val="0060508F"/>
    <w:rsid w:val="00606B05"/>
    <w:rsid w:val="00607560"/>
    <w:rsid w:val="00607BAA"/>
    <w:rsid w:val="00610A9A"/>
    <w:rsid w:val="00610B39"/>
    <w:rsid w:val="0061340C"/>
    <w:rsid w:val="006137FB"/>
    <w:rsid w:val="00622639"/>
    <w:rsid w:val="0062280F"/>
    <w:rsid w:val="006242C9"/>
    <w:rsid w:val="00624949"/>
    <w:rsid w:val="00625B69"/>
    <w:rsid w:val="00626BB3"/>
    <w:rsid w:val="00626F07"/>
    <w:rsid w:val="00627045"/>
    <w:rsid w:val="00633727"/>
    <w:rsid w:val="0063462C"/>
    <w:rsid w:val="006359EC"/>
    <w:rsid w:val="006408D8"/>
    <w:rsid w:val="00644C3B"/>
    <w:rsid w:val="0064595F"/>
    <w:rsid w:val="00646021"/>
    <w:rsid w:val="0065241C"/>
    <w:rsid w:val="006614F6"/>
    <w:rsid w:val="006618E1"/>
    <w:rsid w:val="00662C28"/>
    <w:rsid w:val="00664893"/>
    <w:rsid w:val="006742E5"/>
    <w:rsid w:val="0067495E"/>
    <w:rsid w:val="006752C5"/>
    <w:rsid w:val="00675F80"/>
    <w:rsid w:val="006765A0"/>
    <w:rsid w:val="00680DF2"/>
    <w:rsid w:val="006813D7"/>
    <w:rsid w:val="00686395"/>
    <w:rsid w:val="006875BC"/>
    <w:rsid w:val="00690404"/>
    <w:rsid w:val="006920A6"/>
    <w:rsid w:val="006924F9"/>
    <w:rsid w:val="006A1117"/>
    <w:rsid w:val="006A5C45"/>
    <w:rsid w:val="006A7591"/>
    <w:rsid w:val="006B096D"/>
    <w:rsid w:val="006B4902"/>
    <w:rsid w:val="006B5E38"/>
    <w:rsid w:val="006B7EC9"/>
    <w:rsid w:val="006C0F8D"/>
    <w:rsid w:val="006C258E"/>
    <w:rsid w:val="006C5C8F"/>
    <w:rsid w:val="006C664F"/>
    <w:rsid w:val="006C7D61"/>
    <w:rsid w:val="006D03FB"/>
    <w:rsid w:val="006D67A0"/>
    <w:rsid w:val="006E1172"/>
    <w:rsid w:val="006E2455"/>
    <w:rsid w:val="006E36A9"/>
    <w:rsid w:val="006E5EF2"/>
    <w:rsid w:val="006E6AA6"/>
    <w:rsid w:val="006F0A44"/>
    <w:rsid w:val="006F1693"/>
    <w:rsid w:val="006F412F"/>
    <w:rsid w:val="006F5010"/>
    <w:rsid w:val="00701185"/>
    <w:rsid w:val="00705435"/>
    <w:rsid w:val="00706D9C"/>
    <w:rsid w:val="0071046D"/>
    <w:rsid w:val="007135F4"/>
    <w:rsid w:val="00714C01"/>
    <w:rsid w:val="00714E67"/>
    <w:rsid w:val="0071703A"/>
    <w:rsid w:val="00717EA0"/>
    <w:rsid w:val="0072053A"/>
    <w:rsid w:val="00722FAF"/>
    <w:rsid w:val="0072645F"/>
    <w:rsid w:val="00726AA0"/>
    <w:rsid w:val="00733CD5"/>
    <w:rsid w:val="00735485"/>
    <w:rsid w:val="00743DBC"/>
    <w:rsid w:val="00746B71"/>
    <w:rsid w:val="00747A5F"/>
    <w:rsid w:val="00747C4C"/>
    <w:rsid w:val="00751A55"/>
    <w:rsid w:val="00751B1F"/>
    <w:rsid w:val="00752B34"/>
    <w:rsid w:val="00753973"/>
    <w:rsid w:val="00753F6F"/>
    <w:rsid w:val="00754314"/>
    <w:rsid w:val="00757D5F"/>
    <w:rsid w:val="00761D31"/>
    <w:rsid w:val="00761D4A"/>
    <w:rsid w:val="007630BF"/>
    <w:rsid w:val="00766509"/>
    <w:rsid w:val="00770AFF"/>
    <w:rsid w:val="00772F9D"/>
    <w:rsid w:val="00775135"/>
    <w:rsid w:val="00775787"/>
    <w:rsid w:val="007759B1"/>
    <w:rsid w:val="007804D6"/>
    <w:rsid w:val="00780517"/>
    <w:rsid w:val="00787C92"/>
    <w:rsid w:val="00790652"/>
    <w:rsid w:val="007927A4"/>
    <w:rsid w:val="00794281"/>
    <w:rsid w:val="007A1EFD"/>
    <w:rsid w:val="007A37A3"/>
    <w:rsid w:val="007A382F"/>
    <w:rsid w:val="007A74A0"/>
    <w:rsid w:val="007B1CD8"/>
    <w:rsid w:val="007B4F38"/>
    <w:rsid w:val="007B57F8"/>
    <w:rsid w:val="007B7D38"/>
    <w:rsid w:val="007C519A"/>
    <w:rsid w:val="007D0032"/>
    <w:rsid w:val="007D18DE"/>
    <w:rsid w:val="007D42C8"/>
    <w:rsid w:val="007E07AE"/>
    <w:rsid w:val="007E2D09"/>
    <w:rsid w:val="007E628C"/>
    <w:rsid w:val="007F194A"/>
    <w:rsid w:val="007F51D2"/>
    <w:rsid w:val="007F5707"/>
    <w:rsid w:val="007F6AFE"/>
    <w:rsid w:val="007F6E39"/>
    <w:rsid w:val="007F7F43"/>
    <w:rsid w:val="00804265"/>
    <w:rsid w:val="008047AB"/>
    <w:rsid w:val="00810546"/>
    <w:rsid w:val="008106F6"/>
    <w:rsid w:val="0081097A"/>
    <w:rsid w:val="00810B59"/>
    <w:rsid w:val="00817B00"/>
    <w:rsid w:val="008219CC"/>
    <w:rsid w:val="00822583"/>
    <w:rsid w:val="00823363"/>
    <w:rsid w:val="008255C7"/>
    <w:rsid w:val="00826322"/>
    <w:rsid w:val="0083110B"/>
    <w:rsid w:val="00832124"/>
    <w:rsid w:val="0083212A"/>
    <w:rsid w:val="0083385F"/>
    <w:rsid w:val="0083451D"/>
    <w:rsid w:val="008346C2"/>
    <w:rsid w:val="00835298"/>
    <w:rsid w:val="00835C22"/>
    <w:rsid w:val="00836E5C"/>
    <w:rsid w:val="00842929"/>
    <w:rsid w:val="008464CA"/>
    <w:rsid w:val="00851288"/>
    <w:rsid w:val="00851EEA"/>
    <w:rsid w:val="00854140"/>
    <w:rsid w:val="00857356"/>
    <w:rsid w:val="00857E2F"/>
    <w:rsid w:val="00866291"/>
    <w:rsid w:val="008716F8"/>
    <w:rsid w:val="00871D17"/>
    <w:rsid w:val="00874560"/>
    <w:rsid w:val="008754E8"/>
    <w:rsid w:val="00876E0C"/>
    <w:rsid w:val="008839E1"/>
    <w:rsid w:val="0088626F"/>
    <w:rsid w:val="00895BF9"/>
    <w:rsid w:val="00896109"/>
    <w:rsid w:val="008A525D"/>
    <w:rsid w:val="008B1EF7"/>
    <w:rsid w:val="008B3571"/>
    <w:rsid w:val="008B4762"/>
    <w:rsid w:val="008B59FE"/>
    <w:rsid w:val="008C05A9"/>
    <w:rsid w:val="008C137E"/>
    <w:rsid w:val="008C26FA"/>
    <w:rsid w:val="008C6275"/>
    <w:rsid w:val="008C78E5"/>
    <w:rsid w:val="008C794F"/>
    <w:rsid w:val="008D0E11"/>
    <w:rsid w:val="008D3C85"/>
    <w:rsid w:val="008D5653"/>
    <w:rsid w:val="008D7FC5"/>
    <w:rsid w:val="008E24C0"/>
    <w:rsid w:val="008F22D5"/>
    <w:rsid w:val="008F298C"/>
    <w:rsid w:val="008F4219"/>
    <w:rsid w:val="008F6856"/>
    <w:rsid w:val="008F739B"/>
    <w:rsid w:val="00901151"/>
    <w:rsid w:val="0090198A"/>
    <w:rsid w:val="00906AB9"/>
    <w:rsid w:val="00907C2D"/>
    <w:rsid w:val="0091098D"/>
    <w:rsid w:val="00911F3C"/>
    <w:rsid w:val="009171A9"/>
    <w:rsid w:val="0092287B"/>
    <w:rsid w:val="009318F5"/>
    <w:rsid w:val="009348A8"/>
    <w:rsid w:val="009357E3"/>
    <w:rsid w:val="0093610E"/>
    <w:rsid w:val="00936C0F"/>
    <w:rsid w:val="00940EAF"/>
    <w:rsid w:val="009419D3"/>
    <w:rsid w:val="00942016"/>
    <w:rsid w:val="009445F4"/>
    <w:rsid w:val="00945019"/>
    <w:rsid w:val="009450A0"/>
    <w:rsid w:val="00950D8A"/>
    <w:rsid w:val="00952434"/>
    <w:rsid w:val="009541F2"/>
    <w:rsid w:val="00955B17"/>
    <w:rsid w:val="00955C61"/>
    <w:rsid w:val="0096070D"/>
    <w:rsid w:val="00964F82"/>
    <w:rsid w:val="00970B3B"/>
    <w:rsid w:val="00970EBE"/>
    <w:rsid w:val="00971FE9"/>
    <w:rsid w:val="00975768"/>
    <w:rsid w:val="00980667"/>
    <w:rsid w:val="00982664"/>
    <w:rsid w:val="00984E71"/>
    <w:rsid w:val="00987C86"/>
    <w:rsid w:val="0099122C"/>
    <w:rsid w:val="0099346B"/>
    <w:rsid w:val="0099477D"/>
    <w:rsid w:val="00995989"/>
    <w:rsid w:val="00996958"/>
    <w:rsid w:val="009977A3"/>
    <w:rsid w:val="00997A37"/>
    <w:rsid w:val="009A0EC3"/>
    <w:rsid w:val="009A2E69"/>
    <w:rsid w:val="009A3906"/>
    <w:rsid w:val="009A7D24"/>
    <w:rsid w:val="009B042F"/>
    <w:rsid w:val="009B0DD7"/>
    <w:rsid w:val="009B3A43"/>
    <w:rsid w:val="009B57E9"/>
    <w:rsid w:val="009C4D3E"/>
    <w:rsid w:val="009D13C1"/>
    <w:rsid w:val="009D59CC"/>
    <w:rsid w:val="009D634D"/>
    <w:rsid w:val="009F179C"/>
    <w:rsid w:val="009F319C"/>
    <w:rsid w:val="009F58A5"/>
    <w:rsid w:val="009F5A8B"/>
    <w:rsid w:val="009F6836"/>
    <w:rsid w:val="009F6C1A"/>
    <w:rsid w:val="00A0116F"/>
    <w:rsid w:val="00A01915"/>
    <w:rsid w:val="00A066F3"/>
    <w:rsid w:val="00A10680"/>
    <w:rsid w:val="00A10C77"/>
    <w:rsid w:val="00A13CB8"/>
    <w:rsid w:val="00A16211"/>
    <w:rsid w:val="00A17B83"/>
    <w:rsid w:val="00A20AAC"/>
    <w:rsid w:val="00A231C5"/>
    <w:rsid w:val="00A24157"/>
    <w:rsid w:val="00A3027D"/>
    <w:rsid w:val="00A302F6"/>
    <w:rsid w:val="00A321D4"/>
    <w:rsid w:val="00A36E5B"/>
    <w:rsid w:val="00A40FBA"/>
    <w:rsid w:val="00A41497"/>
    <w:rsid w:val="00A42C8E"/>
    <w:rsid w:val="00A52153"/>
    <w:rsid w:val="00A60D01"/>
    <w:rsid w:val="00A63127"/>
    <w:rsid w:val="00A63A17"/>
    <w:rsid w:val="00A63FF5"/>
    <w:rsid w:val="00A65101"/>
    <w:rsid w:val="00A74A82"/>
    <w:rsid w:val="00A765FA"/>
    <w:rsid w:val="00A76CCA"/>
    <w:rsid w:val="00A81260"/>
    <w:rsid w:val="00A819A9"/>
    <w:rsid w:val="00A82650"/>
    <w:rsid w:val="00A945FC"/>
    <w:rsid w:val="00A94869"/>
    <w:rsid w:val="00A9519B"/>
    <w:rsid w:val="00A953B5"/>
    <w:rsid w:val="00A96701"/>
    <w:rsid w:val="00A97770"/>
    <w:rsid w:val="00A97962"/>
    <w:rsid w:val="00AA0CA9"/>
    <w:rsid w:val="00AA47E6"/>
    <w:rsid w:val="00AA5D5E"/>
    <w:rsid w:val="00AA6DAE"/>
    <w:rsid w:val="00AB03CF"/>
    <w:rsid w:val="00AB089E"/>
    <w:rsid w:val="00AB1902"/>
    <w:rsid w:val="00AB3F4A"/>
    <w:rsid w:val="00AB4467"/>
    <w:rsid w:val="00AB592C"/>
    <w:rsid w:val="00AB685F"/>
    <w:rsid w:val="00AB748C"/>
    <w:rsid w:val="00AC2079"/>
    <w:rsid w:val="00AC5F5B"/>
    <w:rsid w:val="00AC62CF"/>
    <w:rsid w:val="00AC64F1"/>
    <w:rsid w:val="00AC6A3A"/>
    <w:rsid w:val="00AD0E14"/>
    <w:rsid w:val="00AD2530"/>
    <w:rsid w:val="00AD779D"/>
    <w:rsid w:val="00AE03D3"/>
    <w:rsid w:val="00AE4433"/>
    <w:rsid w:val="00AE4B92"/>
    <w:rsid w:val="00AE57F3"/>
    <w:rsid w:val="00AF1CDC"/>
    <w:rsid w:val="00AF78D9"/>
    <w:rsid w:val="00B02411"/>
    <w:rsid w:val="00B03FC6"/>
    <w:rsid w:val="00B05A2E"/>
    <w:rsid w:val="00B1227E"/>
    <w:rsid w:val="00B12D0C"/>
    <w:rsid w:val="00B13061"/>
    <w:rsid w:val="00B13C5E"/>
    <w:rsid w:val="00B13E7F"/>
    <w:rsid w:val="00B156E2"/>
    <w:rsid w:val="00B21A86"/>
    <w:rsid w:val="00B23BEC"/>
    <w:rsid w:val="00B2402C"/>
    <w:rsid w:val="00B2540F"/>
    <w:rsid w:val="00B331C8"/>
    <w:rsid w:val="00B33B66"/>
    <w:rsid w:val="00B34274"/>
    <w:rsid w:val="00B374D9"/>
    <w:rsid w:val="00B418A1"/>
    <w:rsid w:val="00B41F0E"/>
    <w:rsid w:val="00B42001"/>
    <w:rsid w:val="00B43C61"/>
    <w:rsid w:val="00B44692"/>
    <w:rsid w:val="00B44ED2"/>
    <w:rsid w:val="00B5162E"/>
    <w:rsid w:val="00B52D81"/>
    <w:rsid w:val="00B54A3A"/>
    <w:rsid w:val="00B55FE9"/>
    <w:rsid w:val="00B61711"/>
    <w:rsid w:val="00B6587D"/>
    <w:rsid w:val="00B665F9"/>
    <w:rsid w:val="00B719E6"/>
    <w:rsid w:val="00B71C47"/>
    <w:rsid w:val="00B74127"/>
    <w:rsid w:val="00B74251"/>
    <w:rsid w:val="00B76604"/>
    <w:rsid w:val="00B80B7F"/>
    <w:rsid w:val="00B818F9"/>
    <w:rsid w:val="00B8203E"/>
    <w:rsid w:val="00B8695B"/>
    <w:rsid w:val="00B970FC"/>
    <w:rsid w:val="00B971E9"/>
    <w:rsid w:val="00BA0C64"/>
    <w:rsid w:val="00BA0DAE"/>
    <w:rsid w:val="00BB00E1"/>
    <w:rsid w:val="00BB1E40"/>
    <w:rsid w:val="00BC7C18"/>
    <w:rsid w:val="00BD14A3"/>
    <w:rsid w:val="00BD18EF"/>
    <w:rsid w:val="00BD5B44"/>
    <w:rsid w:val="00BD7642"/>
    <w:rsid w:val="00BE12F4"/>
    <w:rsid w:val="00BE2818"/>
    <w:rsid w:val="00BF1AEF"/>
    <w:rsid w:val="00BF24D0"/>
    <w:rsid w:val="00BF35BC"/>
    <w:rsid w:val="00BF3F20"/>
    <w:rsid w:val="00BF55DE"/>
    <w:rsid w:val="00BF7542"/>
    <w:rsid w:val="00BF78A8"/>
    <w:rsid w:val="00C0227E"/>
    <w:rsid w:val="00C02A68"/>
    <w:rsid w:val="00C05BC8"/>
    <w:rsid w:val="00C12791"/>
    <w:rsid w:val="00C1549C"/>
    <w:rsid w:val="00C202B6"/>
    <w:rsid w:val="00C24C5C"/>
    <w:rsid w:val="00C2612D"/>
    <w:rsid w:val="00C27760"/>
    <w:rsid w:val="00C27B3D"/>
    <w:rsid w:val="00C31BE1"/>
    <w:rsid w:val="00C32E09"/>
    <w:rsid w:val="00C344C6"/>
    <w:rsid w:val="00C3697E"/>
    <w:rsid w:val="00C4018F"/>
    <w:rsid w:val="00C40F02"/>
    <w:rsid w:val="00C42505"/>
    <w:rsid w:val="00C475E8"/>
    <w:rsid w:val="00C506A7"/>
    <w:rsid w:val="00C53B2C"/>
    <w:rsid w:val="00C55F03"/>
    <w:rsid w:val="00C56C36"/>
    <w:rsid w:val="00C618FA"/>
    <w:rsid w:val="00C63A0B"/>
    <w:rsid w:val="00C63E27"/>
    <w:rsid w:val="00C64715"/>
    <w:rsid w:val="00C66708"/>
    <w:rsid w:val="00C73D1A"/>
    <w:rsid w:val="00C73FC9"/>
    <w:rsid w:val="00C81190"/>
    <w:rsid w:val="00C83395"/>
    <w:rsid w:val="00C93A9D"/>
    <w:rsid w:val="00C94520"/>
    <w:rsid w:val="00C95C10"/>
    <w:rsid w:val="00C95C90"/>
    <w:rsid w:val="00C95E19"/>
    <w:rsid w:val="00C96E16"/>
    <w:rsid w:val="00C96E37"/>
    <w:rsid w:val="00CA0CC4"/>
    <w:rsid w:val="00CA6028"/>
    <w:rsid w:val="00CA6FFB"/>
    <w:rsid w:val="00CB62AE"/>
    <w:rsid w:val="00CB6582"/>
    <w:rsid w:val="00CC1FAF"/>
    <w:rsid w:val="00CC2285"/>
    <w:rsid w:val="00CC3795"/>
    <w:rsid w:val="00CC7F2D"/>
    <w:rsid w:val="00CD0106"/>
    <w:rsid w:val="00CD1C3D"/>
    <w:rsid w:val="00CD2D6D"/>
    <w:rsid w:val="00CD6A35"/>
    <w:rsid w:val="00CE075A"/>
    <w:rsid w:val="00CF0C06"/>
    <w:rsid w:val="00CF2D75"/>
    <w:rsid w:val="00CF4FBC"/>
    <w:rsid w:val="00D00DD9"/>
    <w:rsid w:val="00D07A05"/>
    <w:rsid w:val="00D10315"/>
    <w:rsid w:val="00D10FF2"/>
    <w:rsid w:val="00D1328A"/>
    <w:rsid w:val="00D1525C"/>
    <w:rsid w:val="00D3265C"/>
    <w:rsid w:val="00D34F98"/>
    <w:rsid w:val="00D40E08"/>
    <w:rsid w:val="00D45C36"/>
    <w:rsid w:val="00D45E91"/>
    <w:rsid w:val="00D50380"/>
    <w:rsid w:val="00D51C4E"/>
    <w:rsid w:val="00D5311C"/>
    <w:rsid w:val="00D534D7"/>
    <w:rsid w:val="00D554FB"/>
    <w:rsid w:val="00D66B0E"/>
    <w:rsid w:val="00D6751A"/>
    <w:rsid w:val="00D72330"/>
    <w:rsid w:val="00D73B01"/>
    <w:rsid w:val="00D74F25"/>
    <w:rsid w:val="00D81415"/>
    <w:rsid w:val="00D82294"/>
    <w:rsid w:val="00D82651"/>
    <w:rsid w:val="00D8760A"/>
    <w:rsid w:val="00D8792C"/>
    <w:rsid w:val="00D94A5D"/>
    <w:rsid w:val="00D96B3B"/>
    <w:rsid w:val="00DA7A56"/>
    <w:rsid w:val="00DB046A"/>
    <w:rsid w:val="00DB0691"/>
    <w:rsid w:val="00DB1652"/>
    <w:rsid w:val="00DB23E6"/>
    <w:rsid w:val="00DB24FB"/>
    <w:rsid w:val="00DC024C"/>
    <w:rsid w:val="00DC1866"/>
    <w:rsid w:val="00DC5A96"/>
    <w:rsid w:val="00DC5D56"/>
    <w:rsid w:val="00DC6245"/>
    <w:rsid w:val="00DD0FEC"/>
    <w:rsid w:val="00DD19A1"/>
    <w:rsid w:val="00DD347B"/>
    <w:rsid w:val="00DD54A5"/>
    <w:rsid w:val="00DD66BB"/>
    <w:rsid w:val="00DD71D8"/>
    <w:rsid w:val="00DE0105"/>
    <w:rsid w:val="00DE5F6E"/>
    <w:rsid w:val="00DE6BF8"/>
    <w:rsid w:val="00DF0188"/>
    <w:rsid w:val="00DF20CB"/>
    <w:rsid w:val="00DF41F2"/>
    <w:rsid w:val="00DF5A6F"/>
    <w:rsid w:val="00DF7E52"/>
    <w:rsid w:val="00E00A02"/>
    <w:rsid w:val="00E04823"/>
    <w:rsid w:val="00E128CE"/>
    <w:rsid w:val="00E15174"/>
    <w:rsid w:val="00E16038"/>
    <w:rsid w:val="00E16ABA"/>
    <w:rsid w:val="00E209F3"/>
    <w:rsid w:val="00E20FC9"/>
    <w:rsid w:val="00E2169E"/>
    <w:rsid w:val="00E21D3E"/>
    <w:rsid w:val="00E23BE9"/>
    <w:rsid w:val="00E24C33"/>
    <w:rsid w:val="00E25BBA"/>
    <w:rsid w:val="00E25F45"/>
    <w:rsid w:val="00E27796"/>
    <w:rsid w:val="00E27EC6"/>
    <w:rsid w:val="00E35901"/>
    <w:rsid w:val="00E40B67"/>
    <w:rsid w:val="00E4225F"/>
    <w:rsid w:val="00E430C0"/>
    <w:rsid w:val="00E46BE7"/>
    <w:rsid w:val="00E52EAF"/>
    <w:rsid w:val="00E5584B"/>
    <w:rsid w:val="00E55F9B"/>
    <w:rsid w:val="00E648C7"/>
    <w:rsid w:val="00E65AD6"/>
    <w:rsid w:val="00E673E5"/>
    <w:rsid w:val="00E73CE9"/>
    <w:rsid w:val="00E76C04"/>
    <w:rsid w:val="00E7783C"/>
    <w:rsid w:val="00E807CD"/>
    <w:rsid w:val="00E8484B"/>
    <w:rsid w:val="00E861EB"/>
    <w:rsid w:val="00E91F65"/>
    <w:rsid w:val="00E96269"/>
    <w:rsid w:val="00EA2536"/>
    <w:rsid w:val="00EA3AC1"/>
    <w:rsid w:val="00EA54A3"/>
    <w:rsid w:val="00EA55DE"/>
    <w:rsid w:val="00EB4AA2"/>
    <w:rsid w:val="00EB4E03"/>
    <w:rsid w:val="00EB7837"/>
    <w:rsid w:val="00EC2CB4"/>
    <w:rsid w:val="00EC3CDE"/>
    <w:rsid w:val="00ED21A3"/>
    <w:rsid w:val="00ED237C"/>
    <w:rsid w:val="00ED44AB"/>
    <w:rsid w:val="00ED5DF5"/>
    <w:rsid w:val="00EE102F"/>
    <w:rsid w:val="00EE3E38"/>
    <w:rsid w:val="00EE64E0"/>
    <w:rsid w:val="00EE6752"/>
    <w:rsid w:val="00EE7266"/>
    <w:rsid w:val="00EF6574"/>
    <w:rsid w:val="00EF7105"/>
    <w:rsid w:val="00EF7333"/>
    <w:rsid w:val="00F01C46"/>
    <w:rsid w:val="00F02564"/>
    <w:rsid w:val="00F029C3"/>
    <w:rsid w:val="00F03753"/>
    <w:rsid w:val="00F04A64"/>
    <w:rsid w:val="00F05B06"/>
    <w:rsid w:val="00F116EB"/>
    <w:rsid w:val="00F13A5A"/>
    <w:rsid w:val="00F1499E"/>
    <w:rsid w:val="00F15D6A"/>
    <w:rsid w:val="00F241FD"/>
    <w:rsid w:val="00F2460B"/>
    <w:rsid w:val="00F35D83"/>
    <w:rsid w:val="00F37579"/>
    <w:rsid w:val="00F40416"/>
    <w:rsid w:val="00F40987"/>
    <w:rsid w:val="00F421CD"/>
    <w:rsid w:val="00F42720"/>
    <w:rsid w:val="00F42D4F"/>
    <w:rsid w:val="00F44C83"/>
    <w:rsid w:val="00F515A6"/>
    <w:rsid w:val="00F51616"/>
    <w:rsid w:val="00F52245"/>
    <w:rsid w:val="00F5511A"/>
    <w:rsid w:val="00F55801"/>
    <w:rsid w:val="00F63A6E"/>
    <w:rsid w:val="00F657DB"/>
    <w:rsid w:val="00F67A1A"/>
    <w:rsid w:val="00F7131D"/>
    <w:rsid w:val="00F74666"/>
    <w:rsid w:val="00F74B52"/>
    <w:rsid w:val="00F757F4"/>
    <w:rsid w:val="00F848B2"/>
    <w:rsid w:val="00F90129"/>
    <w:rsid w:val="00F90ADB"/>
    <w:rsid w:val="00F90C83"/>
    <w:rsid w:val="00F92970"/>
    <w:rsid w:val="00F931A2"/>
    <w:rsid w:val="00F94BD9"/>
    <w:rsid w:val="00F9542E"/>
    <w:rsid w:val="00F95946"/>
    <w:rsid w:val="00F9691F"/>
    <w:rsid w:val="00FA6F6D"/>
    <w:rsid w:val="00FA74B0"/>
    <w:rsid w:val="00FB2AF9"/>
    <w:rsid w:val="00FB38CB"/>
    <w:rsid w:val="00FB61EA"/>
    <w:rsid w:val="00FB68AE"/>
    <w:rsid w:val="00FB6CA3"/>
    <w:rsid w:val="00FB6E0D"/>
    <w:rsid w:val="00FB7B6E"/>
    <w:rsid w:val="00FB7DA4"/>
    <w:rsid w:val="00FC2FC9"/>
    <w:rsid w:val="00FC46F9"/>
    <w:rsid w:val="00FC6855"/>
    <w:rsid w:val="00FD1219"/>
    <w:rsid w:val="00FD1D3A"/>
    <w:rsid w:val="00FD1E7F"/>
    <w:rsid w:val="00FD402B"/>
    <w:rsid w:val="00FD54B8"/>
    <w:rsid w:val="00FD7C52"/>
    <w:rsid w:val="00FE0206"/>
    <w:rsid w:val="00FE0304"/>
    <w:rsid w:val="00FE069A"/>
    <w:rsid w:val="00FE0AD3"/>
    <w:rsid w:val="00FE6923"/>
    <w:rsid w:val="00FF1C90"/>
    <w:rsid w:val="00FF42B1"/>
    <w:rsid w:val="00FF4543"/>
    <w:rsid w:val="00FF570B"/>
    <w:rsid w:val="00FF6E6C"/>
    <w:rsid w:val="5540415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72"/>
    <o:shapelayout v:ext="edit">
      <o:idmap v:ext="edit" data="1"/>
    </o:shapelayout>
  </w:shapeDefaults>
  <w:decimalSymbol w:val=","/>
  <w:listSeparator w:val=";"/>
  <w14:docId w14:val="164C0429"/>
  <w15:docId w15:val="{CF7FBADE-5903-45F4-956B-81F8C3104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93A9D"/>
    <w:rPr>
      <w:rFonts w:ascii="Open Sans" w:hAnsi="Open Sans"/>
      <w:sz w:val="20"/>
    </w:rPr>
  </w:style>
  <w:style w:type="paragraph" w:styleId="Ttulo1">
    <w:name w:val="heading 1"/>
    <w:aliases w:val="Título 02"/>
    <w:basedOn w:val="Normal"/>
    <w:next w:val="Normal"/>
    <w:link w:val="Ttulo1Car"/>
    <w:uiPriority w:val="9"/>
    <w:rsid w:val="007F7F43"/>
    <w:pPr>
      <w:spacing w:line="400" w:lineRule="exact"/>
      <w:outlineLvl w:val="0"/>
    </w:pPr>
    <w:rPr>
      <w:rFonts w:ascii="Montserrat" w:hAnsi="Montserrat"/>
      <w:b/>
      <w:snapToGrid w:val="0"/>
      <w:color w:val="A32588"/>
      <w:sz w:val="28"/>
      <w:szCs w:val="50"/>
    </w:rPr>
  </w:style>
  <w:style w:type="paragraph" w:styleId="Ttulo2">
    <w:name w:val="heading 2"/>
    <w:basedOn w:val="Normal"/>
    <w:next w:val="Normal"/>
    <w:link w:val="Ttulo2Car"/>
    <w:autoRedefine/>
    <w:uiPriority w:val="9"/>
    <w:unhideWhenUsed/>
    <w:qFormat/>
    <w:rsid w:val="007A1EFD"/>
    <w:pPr>
      <w:keepNext/>
      <w:keepLines/>
      <w:numPr>
        <w:numId w:val="27"/>
      </w:numPr>
      <w:tabs>
        <w:tab w:val="left" w:pos="567"/>
      </w:tabs>
      <w:spacing w:before="300" w:after="240" w:line="240" w:lineRule="auto"/>
      <w:ind w:left="360"/>
      <w:mirrorIndents/>
      <w:outlineLvl w:val="1"/>
    </w:pPr>
    <w:rPr>
      <w:rFonts w:ascii="Montserrat" w:eastAsiaTheme="majorEastAsia" w:hAnsi="Montserrat" w:cstheme="majorBidi"/>
      <w:b/>
      <w:color w:val="A32588"/>
      <w:sz w:val="28"/>
      <w:szCs w:val="26"/>
    </w:rPr>
  </w:style>
  <w:style w:type="paragraph" w:styleId="Ttulo3">
    <w:name w:val="heading 3"/>
    <w:basedOn w:val="Normal"/>
    <w:next w:val="Normal"/>
    <w:link w:val="Ttulo3Car"/>
    <w:autoRedefine/>
    <w:uiPriority w:val="9"/>
    <w:unhideWhenUsed/>
    <w:qFormat/>
    <w:rsid w:val="0028615A"/>
    <w:pPr>
      <w:keepNext/>
      <w:keepLines/>
      <w:numPr>
        <w:ilvl w:val="1"/>
        <w:numId w:val="27"/>
      </w:numPr>
      <w:tabs>
        <w:tab w:val="left" w:pos="964"/>
      </w:tabs>
      <w:spacing w:before="40" w:after="40" w:line="360" w:lineRule="auto"/>
      <w:ind w:left="960"/>
      <w:jc w:val="both"/>
      <w:outlineLvl w:val="2"/>
    </w:pPr>
    <w:rPr>
      <w:rFonts w:ascii="Montserrat" w:eastAsiaTheme="majorEastAsia" w:hAnsi="Montserrat" w:cstheme="majorBidi"/>
      <w:color w:val="31405D"/>
      <w:sz w:val="22"/>
      <w:szCs w:val="24"/>
    </w:rPr>
  </w:style>
  <w:style w:type="paragraph" w:styleId="Ttulo4">
    <w:name w:val="heading 4"/>
    <w:basedOn w:val="Normal"/>
    <w:next w:val="Normal"/>
    <w:link w:val="Ttulo4Car"/>
    <w:uiPriority w:val="9"/>
    <w:unhideWhenUsed/>
    <w:rsid w:val="005B6C9E"/>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rsid w:val="000B4BF8"/>
    <w:pPr>
      <w:keepNext/>
      <w:keepLines/>
      <w:spacing w:before="40" w:after="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semiHidden/>
    <w:unhideWhenUsed/>
    <w:qFormat/>
    <w:rsid w:val="005B6C9E"/>
    <w:pPr>
      <w:keepNext/>
      <w:keepLines/>
      <w:spacing w:before="40" w:after="0"/>
      <w:outlineLvl w:val="5"/>
    </w:pPr>
    <w:rPr>
      <w:rFonts w:asciiTheme="majorHAnsi" w:eastAsiaTheme="majorEastAsia" w:hAnsiTheme="majorHAnsi" w:cstheme="majorBidi"/>
      <w:color w:val="1F4D78" w:themeColor="accent1" w:themeShade="7F"/>
    </w:rPr>
  </w:style>
  <w:style w:type="paragraph" w:styleId="Ttulo7">
    <w:name w:val="heading 7"/>
    <w:basedOn w:val="Normal"/>
    <w:next w:val="Normal"/>
    <w:link w:val="Ttulo7Car"/>
    <w:uiPriority w:val="9"/>
    <w:semiHidden/>
    <w:unhideWhenUsed/>
    <w:qFormat/>
    <w:rsid w:val="005B6C9E"/>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tulo8">
    <w:name w:val="heading 8"/>
    <w:basedOn w:val="Normal"/>
    <w:next w:val="Normal"/>
    <w:link w:val="Ttulo8Car"/>
    <w:uiPriority w:val="9"/>
    <w:semiHidden/>
    <w:unhideWhenUsed/>
    <w:qFormat/>
    <w:rsid w:val="005B6C9E"/>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5B6C9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44E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944EC"/>
  </w:style>
  <w:style w:type="paragraph" w:styleId="Piedepgina">
    <w:name w:val="footer"/>
    <w:basedOn w:val="Normal"/>
    <w:link w:val="PiedepginaCar"/>
    <w:uiPriority w:val="99"/>
    <w:unhideWhenUsed/>
    <w:rsid w:val="005944E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944EC"/>
  </w:style>
  <w:style w:type="table" w:styleId="Tablaconcuadrcula">
    <w:name w:val="Table Grid"/>
    <w:basedOn w:val="Tablanormal"/>
    <w:uiPriority w:val="39"/>
    <w:rsid w:val="005944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Subtitulo"/>
    <w:basedOn w:val="Normal"/>
    <w:next w:val="NormalWeb"/>
    <w:link w:val="PrrafodelistaCar"/>
    <w:uiPriority w:val="34"/>
    <w:rsid w:val="00FD1219"/>
    <w:pPr>
      <w:ind w:left="720"/>
      <w:contextualSpacing/>
    </w:pPr>
  </w:style>
  <w:style w:type="numbering" w:customStyle="1" w:styleId="Estilo1">
    <w:name w:val="Estilo1"/>
    <w:uiPriority w:val="99"/>
    <w:rsid w:val="00FD1219"/>
    <w:pPr>
      <w:numPr>
        <w:numId w:val="1"/>
      </w:numPr>
    </w:pPr>
  </w:style>
  <w:style w:type="character" w:customStyle="1" w:styleId="Ttulo1Car">
    <w:name w:val="Título 1 Car"/>
    <w:aliases w:val="Título 02 Car"/>
    <w:basedOn w:val="Fuentedeprrafopredeter"/>
    <w:link w:val="Ttulo1"/>
    <w:uiPriority w:val="9"/>
    <w:rsid w:val="001C4746"/>
    <w:rPr>
      <w:rFonts w:ascii="Montserrat" w:hAnsi="Montserrat"/>
      <w:b/>
      <w:snapToGrid w:val="0"/>
      <w:color w:val="A32588"/>
      <w:sz w:val="28"/>
      <w:szCs w:val="50"/>
    </w:rPr>
  </w:style>
  <w:style w:type="character" w:customStyle="1" w:styleId="Ttulo2Car">
    <w:name w:val="Título 2 Car"/>
    <w:basedOn w:val="Fuentedeprrafopredeter"/>
    <w:link w:val="Ttulo2"/>
    <w:uiPriority w:val="9"/>
    <w:rsid w:val="007A1EFD"/>
    <w:rPr>
      <w:rFonts w:ascii="Montserrat" w:eastAsiaTheme="majorEastAsia" w:hAnsi="Montserrat" w:cstheme="majorBidi"/>
      <w:b/>
      <w:color w:val="A32588"/>
      <w:sz w:val="28"/>
      <w:szCs w:val="26"/>
    </w:rPr>
  </w:style>
  <w:style w:type="paragraph" w:styleId="TDC1">
    <w:name w:val="toc 1"/>
    <w:basedOn w:val="Normal"/>
    <w:next w:val="Normal"/>
    <w:link w:val="TDC1Car"/>
    <w:autoRedefine/>
    <w:uiPriority w:val="39"/>
    <w:unhideWhenUsed/>
    <w:rsid w:val="00AA5D5E"/>
    <w:pPr>
      <w:tabs>
        <w:tab w:val="left" w:pos="426"/>
        <w:tab w:val="right" w:leader="dot" w:pos="8494"/>
      </w:tabs>
      <w:spacing w:before="40" w:after="60" w:line="200" w:lineRule="exact"/>
      <w:jc w:val="both"/>
    </w:pPr>
    <w:rPr>
      <w:rFonts w:ascii="Montserrat" w:hAnsi="Montserrat"/>
      <w:b/>
      <w:caps/>
      <w:noProof/>
      <w:color w:val="A32588"/>
      <w:sz w:val="16"/>
    </w:rPr>
  </w:style>
  <w:style w:type="paragraph" w:styleId="TDC2">
    <w:name w:val="toc 2"/>
    <w:basedOn w:val="Normal"/>
    <w:next w:val="Normal"/>
    <w:link w:val="TDC2Car"/>
    <w:autoRedefine/>
    <w:uiPriority w:val="39"/>
    <w:unhideWhenUsed/>
    <w:rsid w:val="007B1CD8"/>
    <w:pPr>
      <w:numPr>
        <w:numId w:val="24"/>
      </w:numPr>
      <w:tabs>
        <w:tab w:val="left" w:pos="880"/>
        <w:tab w:val="right" w:leader="dot" w:pos="8494"/>
      </w:tabs>
      <w:spacing w:before="40" w:after="40" w:line="200" w:lineRule="exact"/>
    </w:pPr>
    <w:rPr>
      <w:rFonts w:ascii="Montserrat" w:hAnsi="Montserrat"/>
      <w:color w:val="000000"/>
      <w:sz w:val="16"/>
    </w:rPr>
  </w:style>
  <w:style w:type="character" w:styleId="Hipervnculo">
    <w:name w:val="Hyperlink"/>
    <w:basedOn w:val="Fuentedeprrafopredeter"/>
    <w:uiPriority w:val="99"/>
    <w:unhideWhenUsed/>
    <w:rsid w:val="00DF5A6F"/>
    <w:rPr>
      <w:color w:val="0563C1" w:themeColor="hyperlink"/>
      <w:u w:val="single"/>
    </w:rPr>
  </w:style>
  <w:style w:type="character" w:styleId="Textodelmarcadordeposicin">
    <w:name w:val="Placeholder Text"/>
    <w:basedOn w:val="Fuentedeprrafopredeter"/>
    <w:uiPriority w:val="99"/>
    <w:semiHidden/>
    <w:rsid w:val="00B34274"/>
    <w:rPr>
      <w:color w:val="808080"/>
    </w:rPr>
  </w:style>
  <w:style w:type="character" w:customStyle="1" w:styleId="Ttulo3Car">
    <w:name w:val="Título 3 Car"/>
    <w:basedOn w:val="Fuentedeprrafopredeter"/>
    <w:link w:val="Ttulo3"/>
    <w:uiPriority w:val="9"/>
    <w:rsid w:val="0028615A"/>
    <w:rPr>
      <w:rFonts w:ascii="Montserrat" w:eastAsiaTheme="majorEastAsia" w:hAnsi="Montserrat" w:cstheme="majorBidi"/>
      <w:color w:val="31405D"/>
      <w:szCs w:val="24"/>
    </w:rPr>
  </w:style>
  <w:style w:type="paragraph" w:styleId="TDC3">
    <w:name w:val="toc 3"/>
    <w:basedOn w:val="Normal"/>
    <w:next w:val="Normal"/>
    <w:link w:val="TDC3Car"/>
    <w:autoRedefine/>
    <w:uiPriority w:val="39"/>
    <w:unhideWhenUsed/>
    <w:rsid w:val="0028615A"/>
    <w:pPr>
      <w:tabs>
        <w:tab w:val="left" w:pos="851"/>
        <w:tab w:val="left" w:pos="1134"/>
        <w:tab w:val="left" w:pos="1320"/>
        <w:tab w:val="right" w:leader="dot" w:pos="8494"/>
      </w:tabs>
      <w:spacing w:after="0" w:line="200" w:lineRule="exact"/>
      <w:ind w:left="442"/>
      <w:jc w:val="both"/>
    </w:pPr>
    <w:rPr>
      <w:color w:val="000000"/>
      <w:sz w:val="16"/>
    </w:rPr>
  </w:style>
  <w:style w:type="character" w:customStyle="1" w:styleId="EstiloAutomtico">
    <w:name w:val="Estilo Automático"/>
    <w:rsid w:val="00F848B2"/>
    <w:rPr>
      <w:rFonts w:ascii="Arial" w:hAnsi="Arial"/>
      <w:color w:val="auto"/>
    </w:rPr>
  </w:style>
  <w:style w:type="character" w:customStyle="1" w:styleId="Ttulo5Car">
    <w:name w:val="Título 5 Car"/>
    <w:basedOn w:val="Fuentedeprrafopredeter"/>
    <w:link w:val="Ttulo5"/>
    <w:uiPriority w:val="9"/>
    <w:semiHidden/>
    <w:rsid w:val="000B4BF8"/>
    <w:rPr>
      <w:rFonts w:asciiTheme="majorHAnsi" w:eastAsiaTheme="majorEastAsia" w:hAnsiTheme="majorHAnsi" w:cstheme="majorBidi"/>
      <w:color w:val="2E74B5" w:themeColor="accent1" w:themeShade="BF"/>
      <w:sz w:val="20"/>
    </w:rPr>
  </w:style>
  <w:style w:type="paragraph" w:styleId="Textoindependiente2">
    <w:name w:val="Body Text 2"/>
    <w:basedOn w:val="Normal"/>
    <w:link w:val="Textoindependiente2Car"/>
    <w:rsid w:val="000B4BF8"/>
    <w:pPr>
      <w:spacing w:after="120" w:line="480" w:lineRule="auto"/>
    </w:pPr>
    <w:rPr>
      <w:rFonts w:ascii="Times New Roman" w:eastAsia="Times New Roman" w:hAnsi="Times New Roman" w:cs="Times New Roman"/>
      <w:szCs w:val="20"/>
      <w:lang w:val="es-ES_tradnl" w:eastAsia="x-none"/>
    </w:rPr>
  </w:style>
  <w:style w:type="character" w:customStyle="1" w:styleId="Textoindependiente2Car">
    <w:name w:val="Texto independiente 2 Car"/>
    <w:basedOn w:val="Fuentedeprrafopredeter"/>
    <w:link w:val="Textoindependiente2"/>
    <w:rsid w:val="000B4BF8"/>
    <w:rPr>
      <w:rFonts w:ascii="Times New Roman" w:eastAsia="Times New Roman" w:hAnsi="Times New Roman" w:cs="Times New Roman"/>
      <w:sz w:val="20"/>
      <w:szCs w:val="20"/>
      <w:lang w:val="es-ES_tradnl" w:eastAsia="x-none"/>
    </w:rPr>
  </w:style>
  <w:style w:type="paragraph" w:styleId="Sangradetextonormal">
    <w:name w:val="Body Text Indent"/>
    <w:basedOn w:val="Normal"/>
    <w:link w:val="SangradetextonormalCar"/>
    <w:rsid w:val="000B4BF8"/>
    <w:pPr>
      <w:spacing w:after="120" w:line="240" w:lineRule="auto"/>
      <w:ind w:left="283"/>
    </w:pPr>
    <w:rPr>
      <w:rFonts w:ascii="Times New Roman" w:eastAsia="Times New Roman" w:hAnsi="Times New Roman" w:cs="Times New Roman"/>
      <w:szCs w:val="20"/>
      <w:lang w:val="es-ES_tradnl" w:eastAsia="x-none"/>
    </w:rPr>
  </w:style>
  <w:style w:type="character" w:customStyle="1" w:styleId="SangradetextonormalCar">
    <w:name w:val="Sangría de texto normal Car"/>
    <w:basedOn w:val="Fuentedeprrafopredeter"/>
    <w:link w:val="Sangradetextonormal"/>
    <w:rsid w:val="000B4BF8"/>
    <w:rPr>
      <w:rFonts w:ascii="Times New Roman" w:eastAsia="Times New Roman" w:hAnsi="Times New Roman" w:cs="Times New Roman"/>
      <w:sz w:val="20"/>
      <w:szCs w:val="20"/>
      <w:lang w:val="es-ES_tradnl" w:eastAsia="x-none"/>
    </w:rPr>
  </w:style>
  <w:style w:type="paragraph" w:styleId="NormalWeb">
    <w:name w:val="Normal (Web)"/>
    <w:basedOn w:val="Normal"/>
    <w:uiPriority w:val="99"/>
    <w:unhideWhenUsed/>
    <w:rsid w:val="00C95E1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521B7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21B79"/>
    <w:rPr>
      <w:rFonts w:ascii="Tahoma" w:hAnsi="Tahoma" w:cs="Tahoma"/>
      <w:sz w:val="16"/>
      <w:szCs w:val="16"/>
    </w:rPr>
  </w:style>
  <w:style w:type="paragraph" w:customStyle="1" w:styleId="Default">
    <w:name w:val="Default"/>
    <w:rsid w:val="005732A5"/>
    <w:pPr>
      <w:autoSpaceDE w:val="0"/>
      <w:autoSpaceDN w:val="0"/>
      <w:adjustRightInd w:val="0"/>
      <w:spacing w:after="0" w:line="240" w:lineRule="auto"/>
    </w:pPr>
    <w:rPr>
      <w:rFonts w:ascii="Arial" w:hAnsi="Arial" w:cs="Arial"/>
      <w:color w:val="000000"/>
      <w:sz w:val="24"/>
      <w:szCs w:val="24"/>
    </w:rPr>
  </w:style>
  <w:style w:type="paragraph" w:customStyle="1" w:styleId="Texto">
    <w:name w:val="Texto"/>
    <w:basedOn w:val="Normal"/>
    <w:link w:val="TextoCar"/>
    <w:rsid w:val="00061287"/>
    <w:pPr>
      <w:spacing w:line="276" w:lineRule="auto"/>
      <w:jc w:val="both"/>
    </w:pPr>
    <w:rPr>
      <w:rFonts w:ascii="Arial" w:eastAsia="Calibri" w:hAnsi="Arial" w:cs="Times New Roman"/>
      <w:szCs w:val="21"/>
      <w:lang w:val="x-none" w:eastAsia="x-none"/>
    </w:rPr>
  </w:style>
  <w:style w:type="character" w:customStyle="1" w:styleId="TextoCar">
    <w:name w:val="Texto Car"/>
    <w:link w:val="Texto"/>
    <w:rsid w:val="00061287"/>
    <w:rPr>
      <w:rFonts w:ascii="Arial" w:eastAsia="Calibri" w:hAnsi="Arial" w:cs="Times New Roman"/>
      <w:sz w:val="20"/>
      <w:szCs w:val="21"/>
      <w:lang w:val="x-none" w:eastAsia="x-none"/>
    </w:rPr>
  </w:style>
  <w:style w:type="paragraph" w:customStyle="1" w:styleId="Guin">
    <w:name w:val="Guión"/>
    <w:basedOn w:val="Normal"/>
    <w:link w:val="GuinCar"/>
    <w:rsid w:val="00061287"/>
    <w:pPr>
      <w:numPr>
        <w:numId w:val="2"/>
      </w:numPr>
      <w:spacing w:line="276" w:lineRule="auto"/>
      <w:jc w:val="both"/>
    </w:pPr>
    <w:rPr>
      <w:rFonts w:ascii="Arial" w:eastAsia="Calibri" w:hAnsi="Arial" w:cs="Times New Roman"/>
      <w:szCs w:val="21"/>
      <w:lang w:val="x-none" w:eastAsia="x-none"/>
    </w:rPr>
  </w:style>
  <w:style w:type="character" w:customStyle="1" w:styleId="GuinCar">
    <w:name w:val="Guión Car"/>
    <w:link w:val="Guin"/>
    <w:rsid w:val="00061287"/>
    <w:rPr>
      <w:rFonts w:ascii="Arial" w:eastAsia="Calibri" w:hAnsi="Arial" w:cs="Times New Roman"/>
      <w:sz w:val="20"/>
      <w:szCs w:val="21"/>
      <w:lang w:val="x-none" w:eastAsia="x-none"/>
    </w:rPr>
  </w:style>
  <w:style w:type="character" w:customStyle="1" w:styleId="apple-converted-space">
    <w:name w:val="apple-converted-space"/>
    <w:basedOn w:val="Fuentedeprrafopredeter"/>
    <w:rsid w:val="00B6587D"/>
  </w:style>
  <w:style w:type="character" w:customStyle="1" w:styleId="mw-headline">
    <w:name w:val="mw-headline"/>
    <w:basedOn w:val="Fuentedeprrafopredeter"/>
    <w:rsid w:val="00B6587D"/>
  </w:style>
  <w:style w:type="character" w:customStyle="1" w:styleId="mw-editsection">
    <w:name w:val="mw-editsection"/>
    <w:basedOn w:val="Fuentedeprrafopredeter"/>
    <w:rsid w:val="00B6587D"/>
  </w:style>
  <w:style w:type="character" w:customStyle="1" w:styleId="mw-editsection-bracket">
    <w:name w:val="mw-editsection-bracket"/>
    <w:basedOn w:val="Fuentedeprrafopredeter"/>
    <w:rsid w:val="00B6587D"/>
  </w:style>
  <w:style w:type="character" w:styleId="Textoennegrita">
    <w:name w:val="Strong"/>
    <w:basedOn w:val="Fuentedeprrafopredeter"/>
    <w:uiPriority w:val="22"/>
    <w:rsid w:val="003459F9"/>
    <w:rPr>
      <w:b/>
      <w:bCs/>
    </w:rPr>
  </w:style>
  <w:style w:type="table" w:styleId="Cuadrculadetablaclara">
    <w:name w:val="Grid Table Light"/>
    <w:basedOn w:val="Tablanormal"/>
    <w:uiPriority w:val="40"/>
    <w:rsid w:val="00A42C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EstiloIDEA">
    <w:name w:val="Estilo IDEA"/>
    <w:basedOn w:val="Tablanormal"/>
    <w:uiPriority w:val="99"/>
    <w:rsid w:val="00515917"/>
    <w:pPr>
      <w:spacing w:after="0" w:line="240" w:lineRule="auto"/>
    </w:pPr>
    <w:rPr>
      <w:rFonts w:ascii="Open Sans" w:hAnsi="Open Sans"/>
    </w:rPr>
    <w:tblPr/>
  </w:style>
  <w:style w:type="paragraph" w:styleId="Sinespaciado">
    <w:name w:val="No Spacing"/>
    <w:link w:val="SinespaciadoCar"/>
    <w:uiPriority w:val="1"/>
    <w:qFormat/>
    <w:rsid w:val="00FC46F9"/>
    <w:pPr>
      <w:spacing w:after="0" w:line="240" w:lineRule="auto"/>
    </w:pPr>
    <w:rPr>
      <w:rFonts w:ascii="Open Sans" w:hAnsi="Open Sans"/>
      <w:sz w:val="20"/>
    </w:rPr>
  </w:style>
  <w:style w:type="character" w:customStyle="1" w:styleId="Subtitulo-Sinlista">
    <w:name w:val="Subtitulo - Sin lista"/>
    <w:basedOn w:val="Fuentedeprrafopredeter"/>
    <w:uiPriority w:val="1"/>
    <w:rsid w:val="00477F62"/>
  </w:style>
  <w:style w:type="paragraph" w:customStyle="1" w:styleId="Portada-Tema">
    <w:name w:val="Portada - Tema"/>
    <w:basedOn w:val="Normal"/>
    <w:rsid w:val="00295D17"/>
    <w:pPr>
      <w:spacing w:line="200" w:lineRule="exact"/>
      <w:jc w:val="right"/>
    </w:pPr>
    <w:rPr>
      <w:rFonts w:ascii="Montserrat SemiBold" w:hAnsi="Montserrat SemiBold"/>
      <w:caps/>
      <w:color w:val="7F7F7F" w:themeColor="text1" w:themeTint="80"/>
      <w:sz w:val="14"/>
      <w:szCs w:val="14"/>
    </w:rPr>
  </w:style>
  <w:style w:type="character" w:styleId="nfasissutil">
    <w:name w:val="Subtle Emphasis"/>
    <w:basedOn w:val="Fuentedeprrafopredeter"/>
    <w:uiPriority w:val="19"/>
    <w:rsid w:val="00E23BE9"/>
    <w:rPr>
      <w:i/>
      <w:iCs/>
      <w:color w:val="404040" w:themeColor="text1" w:themeTint="BF"/>
    </w:rPr>
  </w:style>
  <w:style w:type="paragraph" w:customStyle="1" w:styleId="Subtitulo2">
    <w:name w:val="Subtitulo 2"/>
    <w:basedOn w:val="Normal"/>
    <w:link w:val="Subtitulo2Car"/>
    <w:rsid w:val="00C73FC9"/>
    <w:pPr>
      <w:numPr>
        <w:numId w:val="6"/>
      </w:numPr>
      <w:ind w:left="641" w:hanging="357"/>
    </w:pPr>
    <w:rPr>
      <w:rFonts w:ascii="Montserrat" w:hAnsi="Montserrat"/>
      <w:color w:val="000000" w:themeColor="text1"/>
      <w:sz w:val="24"/>
      <w:szCs w:val="24"/>
    </w:rPr>
  </w:style>
  <w:style w:type="character" w:customStyle="1" w:styleId="Ttulo4Car">
    <w:name w:val="Título 4 Car"/>
    <w:basedOn w:val="Fuentedeprrafopredeter"/>
    <w:link w:val="Ttulo4"/>
    <w:uiPriority w:val="9"/>
    <w:rsid w:val="005B6C9E"/>
    <w:rPr>
      <w:rFonts w:asciiTheme="majorHAnsi" w:eastAsiaTheme="majorEastAsia" w:hAnsiTheme="majorHAnsi" w:cstheme="majorBidi"/>
      <w:i/>
      <w:iCs/>
      <w:color w:val="2E74B5" w:themeColor="accent1" w:themeShade="BF"/>
      <w:sz w:val="20"/>
    </w:rPr>
  </w:style>
  <w:style w:type="character" w:customStyle="1" w:styleId="Subtitulo2Car">
    <w:name w:val="Subtitulo 2 Car"/>
    <w:basedOn w:val="Fuentedeprrafopredeter"/>
    <w:link w:val="Subtitulo2"/>
    <w:rsid w:val="00C73FC9"/>
    <w:rPr>
      <w:rFonts w:ascii="Montserrat" w:hAnsi="Montserrat"/>
      <w:color w:val="000000" w:themeColor="text1"/>
      <w:sz w:val="24"/>
      <w:szCs w:val="24"/>
    </w:rPr>
  </w:style>
  <w:style w:type="character" w:customStyle="1" w:styleId="Ttulo6Car">
    <w:name w:val="Título 6 Car"/>
    <w:basedOn w:val="Fuentedeprrafopredeter"/>
    <w:link w:val="Ttulo6"/>
    <w:uiPriority w:val="9"/>
    <w:semiHidden/>
    <w:rsid w:val="005B6C9E"/>
    <w:rPr>
      <w:rFonts w:asciiTheme="majorHAnsi" w:eastAsiaTheme="majorEastAsia" w:hAnsiTheme="majorHAnsi" w:cstheme="majorBidi"/>
      <w:color w:val="1F4D78" w:themeColor="accent1" w:themeShade="7F"/>
      <w:sz w:val="20"/>
    </w:rPr>
  </w:style>
  <w:style w:type="character" w:customStyle="1" w:styleId="Ttulo7Car">
    <w:name w:val="Título 7 Car"/>
    <w:basedOn w:val="Fuentedeprrafopredeter"/>
    <w:link w:val="Ttulo7"/>
    <w:uiPriority w:val="9"/>
    <w:semiHidden/>
    <w:rsid w:val="005B6C9E"/>
    <w:rPr>
      <w:rFonts w:asciiTheme="majorHAnsi" w:eastAsiaTheme="majorEastAsia" w:hAnsiTheme="majorHAnsi" w:cstheme="majorBidi"/>
      <w:i/>
      <w:iCs/>
      <w:color w:val="1F4D78" w:themeColor="accent1" w:themeShade="7F"/>
      <w:sz w:val="20"/>
    </w:rPr>
  </w:style>
  <w:style w:type="character" w:customStyle="1" w:styleId="Ttulo8Car">
    <w:name w:val="Título 8 Car"/>
    <w:basedOn w:val="Fuentedeprrafopredeter"/>
    <w:link w:val="Ttulo8"/>
    <w:uiPriority w:val="9"/>
    <w:semiHidden/>
    <w:rsid w:val="005B6C9E"/>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5B6C9E"/>
    <w:rPr>
      <w:rFonts w:asciiTheme="majorHAnsi" w:eastAsiaTheme="majorEastAsia" w:hAnsiTheme="majorHAnsi" w:cstheme="majorBidi"/>
      <w:i/>
      <w:iCs/>
      <w:color w:val="272727" w:themeColor="text1" w:themeTint="D8"/>
      <w:sz w:val="21"/>
      <w:szCs w:val="21"/>
    </w:rPr>
  </w:style>
  <w:style w:type="paragraph" w:styleId="Continuarlista">
    <w:name w:val="List Continue"/>
    <w:basedOn w:val="Normal"/>
    <w:uiPriority w:val="99"/>
    <w:unhideWhenUsed/>
    <w:rsid w:val="00971FE9"/>
    <w:pPr>
      <w:spacing w:after="120"/>
      <w:ind w:left="283"/>
      <w:contextualSpacing/>
    </w:pPr>
  </w:style>
  <w:style w:type="paragraph" w:customStyle="1" w:styleId="Apartado1">
    <w:name w:val="Apartado 1"/>
    <w:basedOn w:val="Prrafodelista"/>
    <w:link w:val="Apartado1Car"/>
    <w:autoRedefine/>
    <w:qFormat/>
    <w:rsid w:val="00006100"/>
    <w:pPr>
      <w:numPr>
        <w:numId w:val="4"/>
      </w:numPr>
      <w:spacing w:line="360" w:lineRule="auto"/>
      <w:jc w:val="both"/>
    </w:pPr>
    <w:rPr>
      <w:rFonts w:ascii="Montserrat" w:hAnsi="Montserrat"/>
      <w:snapToGrid w:val="0"/>
      <w:color w:val="31405D"/>
      <w:sz w:val="22"/>
    </w:rPr>
  </w:style>
  <w:style w:type="character" w:customStyle="1" w:styleId="PrrafodelistaCar">
    <w:name w:val="Párrafo de lista Car"/>
    <w:aliases w:val="Subtitulo Car"/>
    <w:basedOn w:val="Fuentedeprrafopredeter"/>
    <w:link w:val="Prrafodelista"/>
    <w:uiPriority w:val="34"/>
    <w:rsid w:val="00971FE9"/>
    <w:rPr>
      <w:rFonts w:ascii="Open Sans" w:hAnsi="Open Sans"/>
      <w:sz w:val="20"/>
    </w:rPr>
  </w:style>
  <w:style w:type="character" w:customStyle="1" w:styleId="Apartado1Car">
    <w:name w:val="Apartado 1 Car"/>
    <w:basedOn w:val="PrrafodelistaCar"/>
    <w:link w:val="Apartado1"/>
    <w:rsid w:val="00006100"/>
    <w:rPr>
      <w:rFonts w:ascii="Montserrat" w:hAnsi="Montserrat"/>
      <w:snapToGrid w:val="0"/>
      <w:color w:val="31405D"/>
      <w:sz w:val="20"/>
    </w:rPr>
  </w:style>
  <w:style w:type="paragraph" w:styleId="Textoindependiente">
    <w:name w:val="Body Text"/>
    <w:aliases w:val="Texto principal"/>
    <w:basedOn w:val="Normal"/>
    <w:link w:val="TextoindependienteCar"/>
    <w:autoRedefine/>
    <w:uiPriority w:val="1"/>
    <w:unhideWhenUsed/>
    <w:qFormat/>
    <w:rsid w:val="00156670"/>
    <w:pPr>
      <w:spacing w:after="120" w:line="360" w:lineRule="auto"/>
      <w:jc w:val="both"/>
    </w:pPr>
    <w:rPr>
      <w:rFonts w:ascii="Montserrat" w:hAnsi="Montserrat" w:cs="Open Sans"/>
      <w:i/>
      <w:snapToGrid w:val="0"/>
      <w:color w:val="31405D"/>
      <w:sz w:val="22"/>
    </w:rPr>
  </w:style>
  <w:style w:type="character" w:customStyle="1" w:styleId="TextoindependienteCar">
    <w:name w:val="Texto independiente Car"/>
    <w:aliases w:val="Texto principal Car"/>
    <w:basedOn w:val="Fuentedeprrafopredeter"/>
    <w:link w:val="Textoindependiente"/>
    <w:uiPriority w:val="1"/>
    <w:rsid w:val="00156670"/>
    <w:rPr>
      <w:rFonts w:ascii="Montserrat" w:hAnsi="Montserrat" w:cs="Open Sans"/>
      <w:i/>
      <w:snapToGrid w:val="0"/>
      <w:color w:val="31405D"/>
    </w:rPr>
  </w:style>
  <w:style w:type="paragraph" w:customStyle="1" w:styleId="Enumeraciones01-02">
    <w:name w:val="Enumeraciones 01-02"/>
    <w:basedOn w:val="Prrafodelista"/>
    <w:link w:val="Enumeraciones01-02Car"/>
    <w:autoRedefine/>
    <w:qFormat/>
    <w:rsid w:val="00006100"/>
    <w:pPr>
      <w:numPr>
        <w:numId w:val="3"/>
      </w:numPr>
      <w:contextualSpacing w:val="0"/>
    </w:pPr>
    <w:rPr>
      <w:rFonts w:ascii="Montserrat" w:hAnsi="Montserrat"/>
      <w:color w:val="31405D"/>
    </w:rPr>
  </w:style>
  <w:style w:type="character" w:customStyle="1" w:styleId="Enumeraciones01-02Car">
    <w:name w:val="Enumeraciones 01-02 Car"/>
    <w:basedOn w:val="PrrafodelistaCar"/>
    <w:link w:val="Enumeraciones01-02"/>
    <w:rsid w:val="00006100"/>
    <w:rPr>
      <w:rFonts w:ascii="Montserrat" w:hAnsi="Montserrat"/>
      <w:color w:val="31405D"/>
      <w:sz w:val="20"/>
    </w:rPr>
  </w:style>
  <w:style w:type="paragraph" w:styleId="Lista2">
    <w:name w:val="List 2"/>
    <w:basedOn w:val="Normal"/>
    <w:uiPriority w:val="99"/>
    <w:semiHidden/>
    <w:unhideWhenUsed/>
    <w:rsid w:val="00C93A9D"/>
    <w:pPr>
      <w:ind w:left="566" w:hanging="283"/>
      <w:contextualSpacing/>
    </w:pPr>
  </w:style>
  <w:style w:type="paragraph" w:styleId="Lista">
    <w:name w:val="List"/>
    <w:basedOn w:val="Normal"/>
    <w:uiPriority w:val="99"/>
    <w:unhideWhenUsed/>
    <w:rsid w:val="00C93A9D"/>
    <w:pPr>
      <w:ind w:left="283" w:hanging="283"/>
      <w:contextualSpacing/>
    </w:pPr>
  </w:style>
  <w:style w:type="paragraph" w:customStyle="1" w:styleId="Apartado2">
    <w:name w:val="Apartado 2"/>
    <w:basedOn w:val="Prrafodelista"/>
    <w:link w:val="Apartado2Car"/>
    <w:autoRedefine/>
    <w:qFormat/>
    <w:rsid w:val="00C32E09"/>
    <w:pPr>
      <w:numPr>
        <w:numId w:val="7"/>
      </w:numPr>
      <w:spacing w:line="360" w:lineRule="auto"/>
      <w:ind w:left="924" w:hanging="357"/>
      <w:jc w:val="both"/>
    </w:pPr>
    <w:rPr>
      <w:rFonts w:ascii="Montserrat" w:hAnsi="Montserrat" w:cs="Open Sans"/>
      <w:snapToGrid w:val="0"/>
      <w:color w:val="31405D"/>
      <w:sz w:val="22"/>
    </w:rPr>
  </w:style>
  <w:style w:type="character" w:customStyle="1" w:styleId="Apartado2Car">
    <w:name w:val="Apartado 2 Car"/>
    <w:basedOn w:val="PrrafodelistaCar"/>
    <w:link w:val="Apartado2"/>
    <w:rsid w:val="00C32E09"/>
    <w:rPr>
      <w:rFonts w:ascii="Montserrat" w:hAnsi="Montserrat" w:cs="Open Sans"/>
      <w:snapToGrid w:val="0"/>
      <w:color w:val="31405D"/>
      <w:sz w:val="20"/>
    </w:rPr>
  </w:style>
  <w:style w:type="paragraph" w:customStyle="1" w:styleId="Listandice">
    <w:name w:val="Lista Índice"/>
    <w:basedOn w:val="TDC1"/>
    <w:link w:val="ListandiceCar"/>
    <w:rsid w:val="005219DD"/>
  </w:style>
  <w:style w:type="paragraph" w:customStyle="1" w:styleId="Subtitulo03">
    <w:name w:val="Subtitulo 03"/>
    <w:basedOn w:val="Normal"/>
    <w:link w:val="Subtitulo03Car"/>
    <w:autoRedefine/>
    <w:qFormat/>
    <w:rsid w:val="00DC024C"/>
    <w:pPr>
      <w:spacing w:before="200" w:line="240" w:lineRule="auto"/>
      <w:jc w:val="both"/>
    </w:pPr>
    <w:rPr>
      <w:rFonts w:ascii="Montserrat" w:hAnsi="Montserrat"/>
      <w:b/>
      <w:bCs/>
      <w:color w:val="A32588"/>
      <w:sz w:val="22"/>
      <w:szCs w:val="28"/>
    </w:rPr>
  </w:style>
  <w:style w:type="character" w:customStyle="1" w:styleId="TDC1Car">
    <w:name w:val="TDC 1 Car"/>
    <w:basedOn w:val="Fuentedeprrafopredeter"/>
    <w:link w:val="TDC1"/>
    <w:uiPriority w:val="39"/>
    <w:rsid w:val="00AA5D5E"/>
    <w:rPr>
      <w:rFonts w:ascii="Montserrat" w:hAnsi="Montserrat"/>
      <w:b/>
      <w:caps/>
      <w:noProof/>
      <w:color w:val="A32588"/>
      <w:sz w:val="16"/>
    </w:rPr>
  </w:style>
  <w:style w:type="character" w:customStyle="1" w:styleId="ListandiceCar">
    <w:name w:val="Lista Índice Car"/>
    <w:basedOn w:val="TDC1Car"/>
    <w:link w:val="Listandice"/>
    <w:rsid w:val="005219DD"/>
    <w:rPr>
      <w:rFonts w:ascii="Montserrat" w:hAnsi="Montserrat"/>
      <w:b/>
      <w:caps/>
      <w:noProof/>
      <w:color w:val="A32588"/>
      <w:sz w:val="20"/>
    </w:rPr>
  </w:style>
  <w:style w:type="paragraph" w:customStyle="1" w:styleId="Legal">
    <w:name w:val="Legal"/>
    <w:basedOn w:val="Normal"/>
    <w:link w:val="LegalCar"/>
    <w:rsid w:val="006E2455"/>
    <w:pPr>
      <w:widowControl w:val="0"/>
      <w:autoSpaceDE w:val="0"/>
      <w:autoSpaceDN w:val="0"/>
      <w:adjustRightInd w:val="0"/>
      <w:ind w:right="142"/>
      <w:jc w:val="both"/>
    </w:pPr>
    <w:rPr>
      <w:rFonts w:eastAsia="Times New Roman" w:cs="Calibri"/>
      <w:sz w:val="16"/>
      <w:szCs w:val="16"/>
      <w:lang w:eastAsia="es-ES"/>
    </w:rPr>
  </w:style>
  <w:style w:type="character" w:customStyle="1" w:styleId="Subtitulo03Car">
    <w:name w:val="Subtitulo 03 Car"/>
    <w:basedOn w:val="Fuentedeprrafopredeter"/>
    <w:link w:val="Subtitulo03"/>
    <w:rsid w:val="00DC024C"/>
    <w:rPr>
      <w:rFonts w:ascii="Montserrat" w:hAnsi="Montserrat"/>
      <w:b/>
      <w:bCs/>
      <w:color w:val="A32588"/>
      <w:szCs w:val="28"/>
    </w:rPr>
  </w:style>
  <w:style w:type="character" w:customStyle="1" w:styleId="LegalCar">
    <w:name w:val="Legal Car"/>
    <w:basedOn w:val="Fuentedeprrafopredeter"/>
    <w:link w:val="Legal"/>
    <w:rsid w:val="006E2455"/>
    <w:rPr>
      <w:rFonts w:ascii="Open Sans" w:eastAsia="Times New Roman" w:hAnsi="Open Sans" w:cs="Calibri"/>
      <w:sz w:val="16"/>
      <w:szCs w:val="16"/>
      <w:lang w:eastAsia="es-ES"/>
    </w:rPr>
  </w:style>
  <w:style w:type="paragraph" w:customStyle="1" w:styleId="indicenivel1">
    <w:name w:val="indice nivel 1"/>
    <w:basedOn w:val="TDC1"/>
    <w:next w:val="IndiceNivel2"/>
    <w:link w:val="indicenivel1Car"/>
    <w:rsid w:val="005024B9"/>
  </w:style>
  <w:style w:type="paragraph" w:customStyle="1" w:styleId="IndiceNivel2">
    <w:name w:val="Indice Nivel 2"/>
    <w:basedOn w:val="TDC2"/>
    <w:link w:val="IndiceNivel2Car"/>
    <w:rsid w:val="00F757F4"/>
    <w:rPr>
      <w:noProof/>
    </w:rPr>
  </w:style>
  <w:style w:type="character" w:customStyle="1" w:styleId="indicenivel1Car">
    <w:name w:val="indice nivel 1 Car"/>
    <w:basedOn w:val="TDC1Car"/>
    <w:link w:val="indicenivel1"/>
    <w:rsid w:val="005024B9"/>
    <w:rPr>
      <w:rFonts w:ascii="Montserrat" w:hAnsi="Montserrat"/>
      <w:b/>
      <w:caps/>
      <w:noProof/>
      <w:color w:val="A32588"/>
      <w:sz w:val="20"/>
    </w:rPr>
  </w:style>
  <w:style w:type="paragraph" w:customStyle="1" w:styleId="IndiceNivel3">
    <w:name w:val="Indice Nivel 3"/>
    <w:basedOn w:val="TDC3"/>
    <w:link w:val="IndiceNivel3Car"/>
    <w:rsid w:val="00F757F4"/>
    <w:rPr>
      <w:noProof/>
    </w:rPr>
  </w:style>
  <w:style w:type="character" w:customStyle="1" w:styleId="TDC2Car">
    <w:name w:val="TDC 2 Car"/>
    <w:basedOn w:val="Fuentedeprrafopredeter"/>
    <w:link w:val="TDC2"/>
    <w:uiPriority w:val="39"/>
    <w:rsid w:val="007B1CD8"/>
    <w:rPr>
      <w:rFonts w:ascii="Montserrat" w:hAnsi="Montserrat"/>
      <w:color w:val="000000"/>
      <w:sz w:val="16"/>
    </w:rPr>
  </w:style>
  <w:style w:type="character" w:customStyle="1" w:styleId="IndiceNivel2Car">
    <w:name w:val="Indice Nivel 2 Car"/>
    <w:basedOn w:val="TDC2Car"/>
    <w:link w:val="IndiceNivel2"/>
    <w:rsid w:val="00F757F4"/>
    <w:rPr>
      <w:rFonts w:ascii="Montserrat" w:hAnsi="Montserrat"/>
      <w:noProof/>
      <w:color w:val="000000"/>
      <w:sz w:val="18"/>
    </w:rPr>
  </w:style>
  <w:style w:type="character" w:customStyle="1" w:styleId="TDC3Car">
    <w:name w:val="TDC 3 Car"/>
    <w:basedOn w:val="Fuentedeprrafopredeter"/>
    <w:link w:val="TDC3"/>
    <w:uiPriority w:val="39"/>
    <w:rsid w:val="0028615A"/>
    <w:rPr>
      <w:rFonts w:ascii="Open Sans" w:hAnsi="Open Sans"/>
      <w:color w:val="000000"/>
      <w:sz w:val="16"/>
    </w:rPr>
  </w:style>
  <w:style w:type="character" w:customStyle="1" w:styleId="IndiceNivel3Car">
    <w:name w:val="Indice Nivel 3 Car"/>
    <w:basedOn w:val="TDC3Car"/>
    <w:link w:val="IndiceNivel3"/>
    <w:rsid w:val="00F757F4"/>
    <w:rPr>
      <w:rFonts w:ascii="Open Sans" w:hAnsi="Open Sans"/>
      <w:noProof/>
      <w:color w:val="000000"/>
      <w:sz w:val="20"/>
    </w:rPr>
  </w:style>
  <w:style w:type="paragraph" w:customStyle="1" w:styleId="Subtitulo02">
    <w:name w:val="Subtitulo 02"/>
    <w:basedOn w:val="Normal"/>
    <w:link w:val="Subtitulo02Car"/>
    <w:autoRedefine/>
    <w:qFormat/>
    <w:rsid w:val="00033B06"/>
    <w:pPr>
      <w:spacing w:before="240" w:line="240" w:lineRule="auto"/>
      <w:jc w:val="both"/>
    </w:pPr>
    <w:rPr>
      <w:rFonts w:ascii="Montserrat" w:hAnsi="Montserrat"/>
      <w:b/>
      <w:color w:val="31405D"/>
      <w:sz w:val="22"/>
      <w:szCs w:val="24"/>
    </w:rPr>
  </w:style>
  <w:style w:type="character" w:customStyle="1" w:styleId="Subtitulo02Car">
    <w:name w:val="Subtitulo 02 Car"/>
    <w:basedOn w:val="Fuentedeprrafopredeter"/>
    <w:link w:val="Subtitulo02"/>
    <w:rsid w:val="00033B06"/>
    <w:rPr>
      <w:rFonts w:ascii="Montserrat" w:hAnsi="Montserrat"/>
      <w:b/>
      <w:color w:val="31405D"/>
      <w:szCs w:val="24"/>
    </w:rPr>
  </w:style>
  <w:style w:type="character" w:customStyle="1" w:styleId="oypena">
    <w:name w:val="oypena"/>
    <w:basedOn w:val="Fuentedeprrafopredeter"/>
    <w:rsid w:val="00226C15"/>
  </w:style>
  <w:style w:type="paragraph" w:customStyle="1" w:styleId="Ttulo01">
    <w:name w:val="Título 01"/>
    <w:basedOn w:val="Ttulo1"/>
    <w:link w:val="Ttulo01Car"/>
    <w:autoRedefine/>
    <w:qFormat/>
    <w:rsid w:val="001E135F"/>
    <w:pPr>
      <w:framePr w:wrap="around" w:vAnchor="text" w:hAnchor="text" w:y="1"/>
      <w:numPr>
        <w:numId w:val="22"/>
      </w:numPr>
      <w:spacing w:after="280"/>
      <w:ind w:left="924" w:hanging="357"/>
      <w:jc w:val="both"/>
    </w:pPr>
    <w:rPr>
      <w:color w:val="31405D"/>
      <w:sz w:val="36"/>
    </w:rPr>
  </w:style>
  <w:style w:type="paragraph" w:customStyle="1" w:styleId="Apartado3">
    <w:name w:val="Apartado 3"/>
    <w:basedOn w:val="Apartado2"/>
    <w:link w:val="Apartado3Car"/>
    <w:autoRedefine/>
    <w:qFormat/>
    <w:rsid w:val="001C4746"/>
    <w:pPr>
      <w:numPr>
        <w:numId w:val="9"/>
      </w:numPr>
      <w:ind w:left="1208" w:hanging="357"/>
    </w:pPr>
  </w:style>
  <w:style w:type="character" w:customStyle="1" w:styleId="Ttulo01Car">
    <w:name w:val="Título 01 Car"/>
    <w:basedOn w:val="Ttulo1Car"/>
    <w:link w:val="Ttulo01"/>
    <w:rsid w:val="001E135F"/>
    <w:rPr>
      <w:rFonts w:ascii="Montserrat" w:hAnsi="Montserrat"/>
      <w:b/>
      <w:snapToGrid w:val="0"/>
      <w:color w:val="31405D"/>
      <w:sz w:val="36"/>
      <w:szCs w:val="50"/>
    </w:rPr>
  </w:style>
  <w:style w:type="character" w:customStyle="1" w:styleId="Apartado3Car">
    <w:name w:val="Apartado 3 Car"/>
    <w:basedOn w:val="Apartado2Car"/>
    <w:link w:val="Apartado3"/>
    <w:rsid w:val="001C4746"/>
    <w:rPr>
      <w:rFonts w:ascii="Open Sans" w:hAnsi="Open Sans" w:cs="Open Sans"/>
      <w:snapToGrid w:val="0"/>
      <w:color w:val="31405D"/>
      <w:sz w:val="18"/>
      <w:szCs w:val="20"/>
    </w:rPr>
  </w:style>
  <w:style w:type="paragraph" w:customStyle="1" w:styleId="PortadaTitular">
    <w:name w:val="Portada Titular"/>
    <w:basedOn w:val="Normal"/>
    <w:link w:val="PortadaTitularCar"/>
    <w:qFormat/>
    <w:rsid w:val="00970EBE"/>
    <w:pPr>
      <w:spacing w:after="0" w:line="360" w:lineRule="auto"/>
    </w:pPr>
    <w:rPr>
      <w:rFonts w:ascii="Montserrat" w:hAnsi="Montserrat"/>
      <w:b/>
      <w:color w:val="31405D"/>
      <w:spacing w:val="-6"/>
      <w:sz w:val="56"/>
      <w:szCs w:val="50"/>
    </w:rPr>
  </w:style>
  <w:style w:type="paragraph" w:customStyle="1" w:styleId="PortadaSubtitulo">
    <w:name w:val="Portada Subtitulo"/>
    <w:basedOn w:val="Normal"/>
    <w:link w:val="PortadaSubtituloCar"/>
    <w:autoRedefine/>
    <w:qFormat/>
    <w:rsid w:val="00165DFD"/>
    <w:pPr>
      <w:spacing w:after="0" w:line="360" w:lineRule="auto"/>
    </w:pPr>
    <w:rPr>
      <w:rFonts w:ascii="Montserrat" w:hAnsi="Montserrat" w:cs="Open Sans"/>
      <w:color w:val="A32588"/>
      <w:spacing w:val="-6"/>
      <w:sz w:val="24"/>
      <w:szCs w:val="24"/>
    </w:rPr>
  </w:style>
  <w:style w:type="character" w:customStyle="1" w:styleId="PortadaTitularCar">
    <w:name w:val="Portada Titular Car"/>
    <w:basedOn w:val="Fuentedeprrafopredeter"/>
    <w:link w:val="PortadaTitular"/>
    <w:rsid w:val="00970EBE"/>
    <w:rPr>
      <w:rFonts w:ascii="Montserrat" w:hAnsi="Montserrat"/>
      <w:b/>
      <w:color w:val="31405D"/>
      <w:spacing w:val="-6"/>
      <w:sz w:val="56"/>
      <w:szCs w:val="50"/>
    </w:rPr>
  </w:style>
  <w:style w:type="character" w:customStyle="1" w:styleId="PortadaSubtituloCar">
    <w:name w:val="Portada Subtitulo Car"/>
    <w:basedOn w:val="Fuentedeprrafopredeter"/>
    <w:link w:val="PortadaSubtitulo"/>
    <w:rsid w:val="00165DFD"/>
    <w:rPr>
      <w:rFonts w:ascii="Montserrat" w:hAnsi="Montserrat" w:cs="Open Sans"/>
      <w:color w:val="A32588"/>
      <w:spacing w:val="-6"/>
      <w:sz w:val="24"/>
      <w:szCs w:val="24"/>
    </w:rPr>
  </w:style>
  <w:style w:type="paragraph" w:styleId="TtuloTDC">
    <w:name w:val="TOC Heading"/>
    <w:basedOn w:val="Ttulo1"/>
    <w:next w:val="Normal"/>
    <w:uiPriority w:val="39"/>
    <w:unhideWhenUsed/>
    <w:rsid w:val="003E20DD"/>
    <w:pPr>
      <w:keepNext/>
      <w:keepLines/>
      <w:spacing w:before="240" w:after="0" w:line="259" w:lineRule="auto"/>
      <w:outlineLvl w:val="9"/>
    </w:pPr>
    <w:rPr>
      <w:rFonts w:asciiTheme="majorHAnsi" w:eastAsiaTheme="majorEastAsia" w:hAnsiTheme="majorHAnsi" w:cstheme="majorBidi"/>
      <w:b w:val="0"/>
      <w:snapToGrid/>
      <w:color w:val="2E74B5" w:themeColor="accent1" w:themeShade="BF"/>
      <w:sz w:val="32"/>
      <w:szCs w:val="32"/>
      <w:lang w:eastAsia="es-ES"/>
    </w:rPr>
  </w:style>
  <w:style w:type="paragraph" w:styleId="TDC4">
    <w:name w:val="toc 4"/>
    <w:basedOn w:val="Normal"/>
    <w:next w:val="Normal"/>
    <w:autoRedefine/>
    <w:uiPriority w:val="39"/>
    <w:semiHidden/>
    <w:unhideWhenUsed/>
    <w:rsid w:val="003E20DD"/>
    <w:pPr>
      <w:spacing w:after="100"/>
      <w:ind w:left="600"/>
    </w:pPr>
    <w:rPr>
      <w:sz w:val="14"/>
    </w:rPr>
  </w:style>
  <w:style w:type="table" w:customStyle="1" w:styleId="2">
    <w:name w:val="2"/>
    <w:basedOn w:val="Tablanormal"/>
    <w:rsid w:val="00023590"/>
    <w:pPr>
      <w:spacing w:after="0" w:line="240" w:lineRule="auto"/>
    </w:pPr>
    <w:rPr>
      <w:rFonts w:ascii="Open Sans" w:eastAsia="Open Sans" w:hAnsi="Open Sans" w:cs="Open Sans"/>
      <w:sz w:val="20"/>
      <w:szCs w:val="20"/>
      <w:lang w:eastAsia="es-ES"/>
    </w:rPr>
    <w:tblPr>
      <w:tblStyleRowBandSize w:val="1"/>
      <w:tblStyleColBandSize w:val="1"/>
      <w:tblInd w:w="0" w:type="nil"/>
    </w:tblPr>
  </w:style>
  <w:style w:type="paragraph" w:styleId="Textoindependiente3">
    <w:name w:val="Body Text 3"/>
    <w:basedOn w:val="Normal"/>
    <w:link w:val="Textoindependiente3Car"/>
    <w:uiPriority w:val="99"/>
    <w:semiHidden/>
    <w:unhideWhenUsed/>
    <w:rsid w:val="006F412F"/>
    <w:pPr>
      <w:suppressAutoHyphens/>
      <w:spacing w:after="120" w:line="1" w:lineRule="atLeast"/>
      <w:ind w:leftChars="-1" w:left="-1" w:hangingChars="1" w:hanging="1"/>
      <w:textDirection w:val="btLr"/>
      <w:textAlignment w:val="top"/>
      <w:outlineLvl w:val="0"/>
    </w:pPr>
    <w:rPr>
      <w:rFonts w:ascii="Times New Roman" w:eastAsia="Times New Roman" w:hAnsi="Times New Roman" w:cs="Times New Roman"/>
      <w:position w:val="-1"/>
      <w:sz w:val="16"/>
      <w:szCs w:val="16"/>
      <w:lang w:eastAsia="es-ES"/>
    </w:rPr>
  </w:style>
  <w:style w:type="character" w:customStyle="1" w:styleId="Textoindependiente3Car">
    <w:name w:val="Texto independiente 3 Car"/>
    <w:basedOn w:val="Fuentedeprrafopredeter"/>
    <w:link w:val="Textoindependiente3"/>
    <w:uiPriority w:val="99"/>
    <w:semiHidden/>
    <w:rsid w:val="006F412F"/>
    <w:rPr>
      <w:rFonts w:ascii="Times New Roman" w:eastAsia="Times New Roman" w:hAnsi="Times New Roman" w:cs="Times New Roman"/>
      <w:position w:val="-1"/>
      <w:sz w:val="16"/>
      <w:szCs w:val="16"/>
      <w:lang w:eastAsia="es-ES"/>
    </w:rPr>
  </w:style>
  <w:style w:type="paragraph" w:customStyle="1" w:styleId="Bullets2">
    <w:name w:val="Bullets 2"/>
    <w:basedOn w:val="Prrafodelista"/>
    <w:link w:val="Bullets2Car"/>
    <w:qFormat/>
    <w:rsid w:val="00365142"/>
    <w:pPr>
      <w:spacing w:line="240" w:lineRule="auto"/>
      <w:ind w:left="924" w:hanging="357"/>
      <w:jc w:val="both"/>
    </w:pPr>
    <w:rPr>
      <w:rFonts w:cs="Open Sans"/>
      <w:color w:val="31405D"/>
      <w:sz w:val="18"/>
      <w:szCs w:val="20"/>
    </w:rPr>
  </w:style>
  <w:style w:type="character" w:customStyle="1" w:styleId="Bullets2Car">
    <w:name w:val="Bullets 2 Car"/>
    <w:basedOn w:val="PrrafodelistaCar"/>
    <w:link w:val="Bullets2"/>
    <w:rsid w:val="00365142"/>
    <w:rPr>
      <w:rFonts w:ascii="Open Sans" w:hAnsi="Open Sans" w:cs="Open Sans"/>
      <w:color w:val="31405D"/>
      <w:sz w:val="18"/>
      <w:szCs w:val="20"/>
    </w:rPr>
  </w:style>
  <w:style w:type="paragraph" w:customStyle="1" w:styleId="Bullets">
    <w:name w:val="Bullets"/>
    <w:basedOn w:val="Prrafodelista"/>
    <w:link w:val="BulletsCar"/>
    <w:qFormat/>
    <w:rsid w:val="00F55801"/>
    <w:pPr>
      <w:ind w:left="927" w:hanging="360"/>
      <w:jc w:val="both"/>
    </w:pPr>
    <w:rPr>
      <w:color w:val="31405D"/>
    </w:rPr>
  </w:style>
  <w:style w:type="character" w:customStyle="1" w:styleId="BulletsCar">
    <w:name w:val="Bullets Car"/>
    <w:basedOn w:val="PrrafodelistaCar"/>
    <w:link w:val="Bullets"/>
    <w:rsid w:val="00F55801"/>
    <w:rPr>
      <w:rFonts w:ascii="Open Sans" w:hAnsi="Open Sans"/>
      <w:color w:val="31405D"/>
      <w:sz w:val="20"/>
    </w:rPr>
  </w:style>
  <w:style w:type="character" w:customStyle="1" w:styleId="SinespaciadoCar">
    <w:name w:val="Sin espaciado Car"/>
    <w:basedOn w:val="Fuentedeprrafopredeter"/>
    <w:link w:val="Sinespaciado"/>
    <w:uiPriority w:val="1"/>
    <w:rsid w:val="004F1AE2"/>
    <w:rPr>
      <w:rFonts w:ascii="Open Sans" w:hAnsi="Open San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091324">
      <w:bodyDiv w:val="1"/>
      <w:marLeft w:val="0"/>
      <w:marRight w:val="0"/>
      <w:marTop w:val="0"/>
      <w:marBottom w:val="0"/>
      <w:divBdr>
        <w:top w:val="none" w:sz="0" w:space="0" w:color="auto"/>
        <w:left w:val="none" w:sz="0" w:space="0" w:color="auto"/>
        <w:bottom w:val="none" w:sz="0" w:space="0" w:color="auto"/>
        <w:right w:val="none" w:sz="0" w:space="0" w:color="auto"/>
      </w:divBdr>
    </w:div>
    <w:div w:id="288167251">
      <w:bodyDiv w:val="1"/>
      <w:marLeft w:val="0"/>
      <w:marRight w:val="0"/>
      <w:marTop w:val="0"/>
      <w:marBottom w:val="0"/>
      <w:divBdr>
        <w:top w:val="none" w:sz="0" w:space="0" w:color="auto"/>
        <w:left w:val="none" w:sz="0" w:space="0" w:color="auto"/>
        <w:bottom w:val="none" w:sz="0" w:space="0" w:color="auto"/>
        <w:right w:val="none" w:sz="0" w:space="0" w:color="auto"/>
      </w:divBdr>
    </w:div>
    <w:div w:id="467361655">
      <w:bodyDiv w:val="1"/>
      <w:marLeft w:val="0"/>
      <w:marRight w:val="0"/>
      <w:marTop w:val="0"/>
      <w:marBottom w:val="0"/>
      <w:divBdr>
        <w:top w:val="none" w:sz="0" w:space="0" w:color="auto"/>
        <w:left w:val="none" w:sz="0" w:space="0" w:color="auto"/>
        <w:bottom w:val="none" w:sz="0" w:space="0" w:color="auto"/>
        <w:right w:val="none" w:sz="0" w:space="0" w:color="auto"/>
      </w:divBdr>
    </w:div>
    <w:div w:id="509105800">
      <w:bodyDiv w:val="1"/>
      <w:marLeft w:val="0"/>
      <w:marRight w:val="0"/>
      <w:marTop w:val="0"/>
      <w:marBottom w:val="0"/>
      <w:divBdr>
        <w:top w:val="none" w:sz="0" w:space="0" w:color="auto"/>
        <w:left w:val="none" w:sz="0" w:space="0" w:color="auto"/>
        <w:bottom w:val="none" w:sz="0" w:space="0" w:color="auto"/>
        <w:right w:val="none" w:sz="0" w:space="0" w:color="auto"/>
      </w:divBdr>
    </w:div>
    <w:div w:id="537281133">
      <w:bodyDiv w:val="1"/>
      <w:marLeft w:val="0"/>
      <w:marRight w:val="0"/>
      <w:marTop w:val="0"/>
      <w:marBottom w:val="0"/>
      <w:divBdr>
        <w:top w:val="none" w:sz="0" w:space="0" w:color="auto"/>
        <w:left w:val="none" w:sz="0" w:space="0" w:color="auto"/>
        <w:bottom w:val="none" w:sz="0" w:space="0" w:color="auto"/>
        <w:right w:val="none" w:sz="0" w:space="0" w:color="auto"/>
      </w:divBdr>
    </w:div>
    <w:div w:id="538786925">
      <w:bodyDiv w:val="1"/>
      <w:marLeft w:val="0"/>
      <w:marRight w:val="0"/>
      <w:marTop w:val="0"/>
      <w:marBottom w:val="0"/>
      <w:divBdr>
        <w:top w:val="none" w:sz="0" w:space="0" w:color="auto"/>
        <w:left w:val="none" w:sz="0" w:space="0" w:color="auto"/>
        <w:bottom w:val="none" w:sz="0" w:space="0" w:color="auto"/>
        <w:right w:val="none" w:sz="0" w:space="0" w:color="auto"/>
      </w:divBdr>
    </w:div>
    <w:div w:id="544801169">
      <w:bodyDiv w:val="1"/>
      <w:marLeft w:val="0"/>
      <w:marRight w:val="0"/>
      <w:marTop w:val="0"/>
      <w:marBottom w:val="0"/>
      <w:divBdr>
        <w:top w:val="none" w:sz="0" w:space="0" w:color="auto"/>
        <w:left w:val="none" w:sz="0" w:space="0" w:color="auto"/>
        <w:bottom w:val="none" w:sz="0" w:space="0" w:color="auto"/>
        <w:right w:val="none" w:sz="0" w:space="0" w:color="auto"/>
      </w:divBdr>
    </w:div>
    <w:div w:id="552893072">
      <w:bodyDiv w:val="1"/>
      <w:marLeft w:val="0"/>
      <w:marRight w:val="0"/>
      <w:marTop w:val="0"/>
      <w:marBottom w:val="0"/>
      <w:divBdr>
        <w:top w:val="none" w:sz="0" w:space="0" w:color="auto"/>
        <w:left w:val="none" w:sz="0" w:space="0" w:color="auto"/>
        <w:bottom w:val="none" w:sz="0" w:space="0" w:color="auto"/>
        <w:right w:val="none" w:sz="0" w:space="0" w:color="auto"/>
      </w:divBdr>
    </w:div>
    <w:div w:id="646787040">
      <w:bodyDiv w:val="1"/>
      <w:marLeft w:val="0"/>
      <w:marRight w:val="0"/>
      <w:marTop w:val="0"/>
      <w:marBottom w:val="0"/>
      <w:divBdr>
        <w:top w:val="none" w:sz="0" w:space="0" w:color="auto"/>
        <w:left w:val="none" w:sz="0" w:space="0" w:color="auto"/>
        <w:bottom w:val="none" w:sz="0" w:space="0" w:color="auto"/>
        <w:right w:val="none" w:sz="0" w:space="0" w:color="auto"/>
      </w:divBdr>
    </w:div>
    <w:div w:id="732704811">
      <w:bodyDiv w:val="1"/>
      <w:marLeft w:val="0"/>
      <w:marRight w:val="0"/>
      <w:marTop w:val="0"/>
      <w:marBottom w:val="0"/>
      <w:divBdr>
        <w:top w:val="none" w:sz="0" w:space="0" w:color="auto"/>
        <w:left w:val="none" w:sz="0" w:space="0" w:color="auto"/>
        <w:bottom w:val="none" w:sz="0" w:space="0" w:color="auto"/>
        <w:right w:val="none" w:sz="0" w:space="0" w:color="auto"/>
      </w:divBdr>
    </w:div>
    <w:div w:id="748692442">
      <w:bodyDiv w:val="1"/>
      <w:marLeft w:val="0"/>
      <w:marRight w:val="0"/>
      <w:marTop w:val="0"/>
      <w:marBottom w:val="0"/>
      <w:divBdr>
        <w:top w:val="none" w:sz="0" w:space="0" w:color="auto"/>
        <w:left w:val="none" w:sz="0" w:space="0" w:color="auto"/>
        <w:bottom w:val="none" w:sz="0" w:space="0" w:color="auto"/>
        <w:right w:val="none" w:sz="0" w:space="0" w:color="auto"/>
      </w:divBdr>
    </w:div>
    <w:div w:id="914897763">
      <w:bodyDiv w:val="1"/>
      <w:marLeft w:val="0"/>
      <w:marRight w:val="0"/>
      <w:marTop w:val="0"/>
      <w:marBottom w:val="0"/>
      <w:divBdr>
        <w:top w:val="none" w:sz="0" w:space="0" w:color="auto"/>
        <w:left w:val="none" w:sz="0" w:space="0" w:color="auto"/>
        <w:bottom w:val="none" w:sz="0" w:space="0" w:color="auto"/>
        <w:right w:val="none" w:sz="0" w:space="0" w:color="auto"/>
      </w:divBdr>
    </w:div>
    <w:div w:id="975062019">
      <w:bodyDiv w:val="1"/>
      <w:marLeft w:val="0"/>
      <w:marRight w:val="0"/>
      <w:marTop w:val="0"/>
      <w:marBottom w:val="0"/>
      <w:divBdr>
        <w:top w:val="none" w:sz="0" w:space="0" w:color="auto"/>
        <w:left w:val="none" w:sz="0" w:space="0" w:color="auto"/>
        <w:bottom w:val="none" w:sz="0" w:space="0" w:color="auto"/>
        <w:right w:val="none" w:sz="0" w:space="0" w:color="auto"/>
      </w:divBdr>
    </w:div>
    <w:div w:id="1148086201">
      <w:bodyDiv w:val="1"/>
      <w:marLeft w:val="0"/>
      <w:marRight w:val="0"/>
      <w:marTop w:val="0"/>
      <w:marBottom w:val="0"/>
      <w:divBdr>
        <w:top w:val="none" w:sz="0" w:space="0" w:color="auto"/>
        <w:left w:val="none" w:sz="0" w:space="0" w:color="auto"/>
        <w:bottom w:val="none" w:sz="0" w:space="0" w:color="auto"/>
        <w:right w:val="none" w:sz="0" w:space="0" w:color="auto"/>
      </w:divBdr>
    </w:div>
    <w:div w:id="1168667071">
      <w:bodyDiv w:val="1"/>
      <w:marLeft w:val="0"/>
      <w:marRight w:val="0"/>
      <w:marTop w:val="0"/>
      <w:marBottom w:val="0"/>
      <w:divBdr>
        <w:top w:val="none" w:sz="0" w:space="0" w:color="auto"/>
        <w:left w:val="none" w:sz="0" w:space="0" w:color="auto"/>
        <w:bottom w:val="none" w:sz="0" w:space="0" w:color="auto"/>
        <w:right w:val="none" w:sz="0" w:space="0" w:color="auto"/>
      </w:divBdr>
    </w:div>
    <w:div w:id="1311444855">
      <w:bodyDiv w:val="1"/>
      <w:marLeft w:val="0"/>
      <w:marRight w:val="0"/>
      <w:marTop w:val="0"/>
      <w:marBottom w:val="0"/>
      <w:divBdr>
        <w:top w:val="none" w:sz="0" w:space="0" w:color="auto"/>
        <w:left w:val="none" w:sz="0" w:space="0" w:color="auto"/>
        <w:bottom w:val="none" w:sz="0" w:space="0" w:color="auto"/>
        <w:right w:val="none" w:sz="0" w:space="0" w:color="auto"/>
      </w:divBdr>
    </w:div>
    <w:div w:id="1364670889">
      <w:bodyDiv w:val="1"/>
      <w:marLeft w:val="0"/>
      <w:marRight w:val="0"/>
      <w:marTop w:val="0"/>
      <w:marBottom w:val="0"/>
      <w:divBdr>
        <w:top w:val="none" w:sz="0" w:space="0" w:color="auto"/>
        <w:left w:val="none" w:sz="0" w:space="0" w:color="auto"/>
        <w:bottom w:val="none" w:sz="0" w:space="0" w:color="auto"/>
        <w:right w:val="none" w:sz="0" w:space="0" w:color="auto"/>
      </w:divBdr>
    </w:div>
    <w:div w:id="1431438319">
      <w:bodyDiv w:val="1"/>
      <w:marLeft w:val="0"/>
      <w:marRight w:val="0"/>
      <w:marTop w:val="0"/>
      <w:marBottom w:val="0"/>
      <w:divBdr>
        <w:top w:val="none" w:sz="0" w:space="0" w:color="auto"/>
        <w:left w:val="none" w:sz="0" w:space="0" w:color="auto"/>
        <w:bottom w:val="none" w:sz="0" w:space="0" w:color="auto"/>
        <w:right w:val="none" w:sz="0" w:space="0" w:color="auto"/>
      </w:divBdr>
    </w:div>
    <w:div w:id="1601522762">
      <w:bodyDiv w:val="1"/>
      <w:marLeft w:val="0"/>
      <w:marRight w:val="0"/>
      <w:marTop w:val="0"/>
      <w:marBottom w:val="0"/>
      <w:divBdr>
        <w:top w:val="none" w:sz="0" w:space="0" w:color="auto"/>
        <w:left w:val="none" w:sz="0" w:space="0" w:color="auto"/>
        <w:bottom w:val="none" w:sz="0" w:space="0" w:color="auto"/>
        <w:right w:val="none" w:sz="0" w:space="0" w:color="auto"/>
      </w:divBdr>
    </w:div>
    <w:div w:id="1641306241">
      <w:bodyDiv w:val="1"/>
      <w:marLeft w:val="0"/>
      <w:marRight w:val="0"/>
      <w:marTop w:val="0"/>
      <w:marBottom w:val="0"/>
      <w:divBdr>
        <w:top w:val="none" w:sz="0" w:space="0" w:color="auto"/>
        <w:left w:val="none" w:sz="0" w:space="0" w:color="auto"/>
        <w:bottom w:val="none" w:sz="0" w:space="0" w:color="auto"/>
        <w:right w:val="none" w:sz="0" w:space="0" w:color="auto"/>
      </w:divBdr>
    </w:div>
    <w:div w:id="1741321534">
      <w:bodyDiv w:val="1"/>
      <w:marLeft w:val="0"/>
      <w:marRight w:val="0"/>
      <w:marTop w:val="0"/>
      <w:marBottom w:val="0"/>
      <w:divBdr>
        <w:top w:val="none" w:sz="0" w:space="0" w:color="auto"/>
        <w:left w:val="none" w:sz="0" w:space="0" w:color="auto"/>
        <w:bottom w:val="none" w:sz="0" w:space="0" w:color="auto"/>
        <w:right w:val="none" w:sz="0" w:space="0" w:color="auto"/>
      </w:divBdr>
    </w:div>
    <w:div w:id="1943488072">
      <w:bodyDiv w:val="1"/>
      <w:marLeft w:val="0"/>
      <w:marRight w:val="0"/>
      <w:marTop w:val="0"/>
      <w:marBottom w:val="0"/>
      <w:divBdr>
        <w:top w:val="none" w:sz="0" w:space="0" w:color="auto"/>
        <w:left w:val="none" w:sz="0" w:space="0" w:color="auto"/>
        <w:bottom w:val="none" w:sz="0" w:space="0" w:color="auto"/>
        <w:right w:val="none" w:sz="0" w:space="0" w:color="auto"/>
      </w:divBdr>
    </w:div>
    <w:div w:id="1961914018">
      <w:bodyDiv w:val="1"/>
      <w:marLeft w:val="0"/>
      <w:marRight w:val="0"/>
      <w:marTop w:val="0"/>
      <w:marBottom w:val="0"/>
      <w:divBdr>
        <w:top w:val="none" w:sz="0" w:space="0" w:color="auto"/>
        <w:left w:val="none" w:sz="0" w:space="0" w:color="auto"/>
        <w:bottom w:val="none" w:sz="0" w:space="0" w:color="auto"/>
        <w:right w:val="none" w:sz="0" w:space="0" w:color="auto"/>
      </w:divBdr>
    </w:div>
    <w:div w:id="2004236444">
      <w:bodyDiv w:val="1"/>
      <w:marLeft w:val="0"/>
      <w:marRight w:val="0"/>
      <w:marTop w:val="0"/>
      <w:marBottom w:val="0"/>
      <w:divBdr>
        <w:top w:val="none" w:sz="0" w:space="0" w:color="auto"/>
        <w:left w:val="none" w:sz="0" w:space="0" w:color="auto"/>
        <w:bottom w:val="none" w:sz="0" w:space="0" w:color="auto"/>
        <w:right w:val="none" w:sz="0" w:space="0" w:color="auto"/>
      </w:divBdr>
    </w:div>
    <w:div w:id="2125492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2CCF8AD35064042AF89CBC28B88F529"/>
        <w:category>
          <w:name w:val="General"/>
          <w:gallery w:val="placeholder"/>
        </w:category>
        <w:types>
          <w:type w:val="bbPlcHdr"/>
        </w:types>
        <w:behaviors>
          <w:behavior w:val="content"/>
        </w:behaviors>
        <w:guid w:val="{A88F3DCF-DB7D-4B5F-B3D3-842D98A7320C}"/>
      </w:docPartPr>
      <w:docPartBody>
        <w:p w:rsidR="00AE6922" w:rsidRDefault="00545CDA" w:rsidP="00545CDA">
          <w:pPr>
            <w:pStyle w:val="C2CCF8AD35064042AF89CBC28B88F529"/>
          </w:pPr>
          <w:r>
            <w:rPr>
              <w:rStyle w:val="Textodemarcadordeposicin"/>
            </w:rPr>
            <w:t>[Autor]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w:altName w:val="Arial"/>
    <w:charset w:val="00"/>
    <w:family w:val="auto"/>
    <w:pitch w:val="variable"/>
    <w:sig w:usb0="00000001" w:usb1="4000204A" w:usb2="00000000" w:usb3="00000000" w:csb0="00000197" w:csb1="00000000"/>
  </w:font>
  <w:font w:name="Calibri">
    <w:panose1 w:val="020F0502020204030204"/>
    <w:charset w:val="00"/>
    <w:family w:val="swiss"/>
    <w:pitch w:val="variable"/>
    <w:sig w:usb0="E4002EFF" w:usb1="C000247B" w:usb2="00000009" w:usb3="00000000" w:csb0="000001FF" w:csb1="00000000"/>
  </w:font>
  <w:font w:name="Open Sans">
    <w:altName w:val="Verdana"/>
    <w:charset w:val="00"/>
    <w:family w:val="swiss"/>
    <w:pitch w:val="variable"/>
    <w:sig w:usb0="00000001"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SemiBold">
    <w:panose1 w:val="00000000000000000000"/>
    <w:charset w:val="00"/>
    <w:family w:val="modern"/>
    <w:notTrueType/>
    <w:pitch w:val="variable"/>
    <w:sig w:usb0="20000207" w:usb1="00000001"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CDA"/>
    <w:rsid w:val="000124A1"/>
    <w:rsid w:val="001C5FBC"/>
    <w:rsid w:val="002C6E8B"/>
    <w:rsid w:val="00545CDA"/>
    <w:rsid w:val="009B6809"/>
    <w:rsid w:val="00AE6922"/>
    <w:rsid w:val="00AF32A6"/>
    <w:rsid w:val="00E326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demarcadordeposicin">
    <w:name w:val="Texto de marcador de posición"/>
    <w:basedOn w:val="Fuentedeprrafopredeter"/>
    <w:uiPriority w:val="99"/>
    <w:semiHidden/>
    <w:rsid w:val="00545CDA"/>
    <w:rPr>
      <w:color w:val="808080"/>
    </w:rPr>
  </w:style>
  <w:style w:type="paragraph" w:customStyle="1" w:styleId="C2CCF8AD35064042AF89CBC28B88F529">
    <w:name w:val="C2CCF8AD35064042AF89CBC28B88F529"/>
    <w:rsid w:val="00545CDA"/>
  </w:style>
  <w:style w:type="paragraph" w:customStyle="1" w:styleId="13AD43DEB5EE49BE98592327A994C406">
    <w:name w:val="13AD43DEB5EE49BE98592327A994C406"/>
    <w:rsid w:val="00545CDA"/>
  </w:style>
  <w:style w:type="paragraph" w:customStyle="1" w:styleId="429AA2B44AD145E28F80136AA15786E1">
    <w:name w:val="429AA2B44AD145E28F80136AA15786E1"/>
    <w:rsid w:val="00545CDA"/>
  </w:style>
  <w:style w:type="character" w:styleId="Textodelmarcadordeposicin">
    <w:name w:val="Placeholder Text"/>
    <w:basedOn w:val="Fuentedeprrafopredeter"/>
    <w:uiPriority w:val="99"/>
    <w:semiHidden/>
    <w:rsid w:val="00545CDA"/>
    <w:rPr>
      <w:color w:val="808080"/>
    </w:rPr>
  </w:style>
  <w:style w:type="paragraph" w:customStyle="1" w:styleId="BBF923B2AD9241F7B079D321432885CF">
    <w:name w:val="BBF923B2AD9241F7B079D321432885CF"/>
    <w:rsid w:val="00545C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MADRID</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4be809c-6680-466a-9c1e-1228fc899b87">
      <Terms xmlns="http://schemas.microsoft.com/office/infopath/2007/PartnerControls"/>
    </lcf76f155ced4ddcb4097134ff3c332f>
    <TaxCatchAll xmlns="80e4602c-4cd9-4ff3-90bd-f8f8dd116c8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0BDAA5FA8F41A74ABBF428A911706659" ma:contentTypeVersion="16" ma:contentTypeDescription="Crear nuevo documento." ma:contentTypeScope="" ma:versionID="7af8b22aa37bb11ae6529eb6ca0e6e82">
  <xsd:schema xmlns:xsd="http://www.w3.org/2001/XMLSchema" xmlns:xs="http://www.w3.org/2001/XMLSchema" xmlns:p="http://schemas.microsoft.com/office/2006/metadata/properties" xmlns:ns2="84be809c-6680-466a-9c1e-1228fc899b87" xmlns:ns3="80e4602c-4cd9-4ff3-90bd-f8f8dd116c8a" targetNamespace="http://schemas.microsoft.com/office/2006/metadata/properties" ma:root="true" ma:fieldsID="045d90e0b8d3b5feb9cbdbb404ccf6b2" ns2:_="" ns3:_="">
    <xsd:import namespace="84be809c-6680-466a-9c1e-1228fc899b87"/>
    <xsd:import namespace="80e4602c-4cd9-4ff3-90bd-f8f8dd116c8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be809c-6680-466a-9c1e-1228fc899b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Etiquetas de imagen" ma:readOnly="false" ma:fieldId="{5cf76f15-5ced-4ddc-b409-7134ff3c332f}" ma:taxonomyMulti="true" ma:sspId="77881534-e949-4b30-a394-47b3eb4725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e4602c-4cd9-4ff3-90bd-f8f8dd116c8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20e2c64-04b1-42aa-ab05-c82b775103c8}" ma:internalName="TaxCatchAll" ma:showField="CatchAllData" ma:web="80e4602c-4cd9-4ff3-90bd-f8f8dd116c8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1ED2E7-D3AA-4BAD-8697-EB47972DFEBC}">
  <ds:schemaRefs>
    <ds:schemaRef ds:uri="http://schemas.microsoft.com/office/2006/metadata/properties"/>
    <ds:schemaRef ds:uri="http://schemas.microsoft.com/office/infopath/2007/PartnerControls"/>
    <ds:schemaRef ds:uri="84be809c-6680-466a-9c1e-1228fc899b87"/>
    <ds:schemaRef ds:uri="80e4602c-4cd9-4ff3-90bd-f8f8dd116c8a"/>
  </ds:schemaRefs>
</ds:datastoreItem>
</file>

<file path=customXml/itemProps3.xml><?xml version="1.0" encoding="utf-8"?>
<ds:datastoreItem xmlns:ds="http://schemas.openxmlformats.org/officeDocument/2006/customXml" ds:itemID="{C4D2B288-F944-4371-BBDC-70C8A5BFA605}">
  <ds:schemaRefs>
    <ds:schemaRef ds:uri="http://schemas.microsoft.com/sharepoint/v3/contenttype/forms"/>
  </ds:schemaRefs>
</ds:datastoreItem>
</file>

<file path=customXml/itemProps4.xml><?xml version="1.0" encoding="utf-8"?>
<ds:datastoreItem xmlns:ds="http://schemas.openxmlformats.org/officeDocument/2006/customXml" ds:itemID="{E15E529E-03BD-41E1-85EA-BA8295FA42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be809c-6680-466a-9c1e-1228fc899b87"/>
    <ds:schemaRef ds:uri="80e4602c-4cd9-4ff3-90bd-f8f8dd116c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776DC8B-DC42-40D6-B44B-E45FDB001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13</Pages>
  <Words>2331</Words>
  <Characters>12824</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asistencia tecnica</vt:lpstr>
    </vt:vector>
  </TitlesOfParts>
  <Company>URBAS</Company>
  <LinksUpToDate>false</LinksUpToDate>
  <CharactersWithSpaces>15125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TÍTULO DEL PROYECTO</dc:title>
  <dc:subject>SITUACIÓN</dc:subject>
  <dc:creator>Autor, nº de colegiado</dc:creator>
  <cp:keywords>OP24-436</cp:keywords>
  <dc:description/>
  <cp:lastModifiedBy>Lucía Almazán Lara</cp:lastModifiedBy>
  <cp:revision>47</cp:revision>
  <cp:lastPrinted>2025-04-15T09:46:00Z</cp:lastPrinted>
  <dcterms:created xsi:type="dcterms:W3CDTF">2025-04-03T12:29:00Z</dcterms:created>
  <dcterms:modified xsi:type="dcterms:W3CDTF">2025-09-19T06:09:00Z</dcterms:modified>
  <cp:contentStatus>REV. 00</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0x0101000BDAA5FA8F41A74ABBF428A911706659</vt:lpwstr>
  </property>
  <property fmtid="{D5CDD505-2E9C-101B-9397-08002B2CF9AE}" pid="3" name="MediaServiceImageTags">
    <vt:lpwstr/>
  </property>
</Properties>
</file>